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8501b849fcb73dac951641bdc61935cc895dd"/>
    <w:p>
      <w:pPr>
        <w:pStyle w:val="Heading3"/>
      </w:pPr>
      <w:r>
        <w:t xml:space="preserve">На портале «Активный гражданин» стартовал опрос о запрете продажи алкоэнергетиков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rPr>
          <w:iCs/>
          <w:i/>
        </w:rPr>
        <w:t xml:space="preserve">Депутаты Московской городской Думы выступили с инициативой проведения опроса в системе электронных референдумов «Активный гражданин» на тему запрета продажи в Москве слабоалкогольных энергетических напитков.</w:t>
      </w:r>
    </w:p>
    <w:p>
      <w:pPr>
        <w:pStyle w:val="BodyText"/>
      </w:pPr>
      <w:r>
        <w:rPr>
          <w:iCs/>
          <w:i/>
        </w:rPr>
        <w:t xml:space="preserve">Своим голосованием москвичи смогут поддержать законопроект о запрете, высказаться за сохранение имеющегося положения или отдать решение вопроса специалистам.</w:t>
      </w:r>
    </w:p>
    <w:p>
      <w:pPr>
        <w:pStyle w:val="BodyText"/>
      </w:pPr>
      <w:r>
        <w:t xml:space="preserve">По мнению главного нарколога Минздрава РФ Евгения Брюна употребление алкоэнергетиков, представляющих собой коктейль из кофеина и этилового спирта, чревато серьезными проблемами со здоровьем — повышению давления, появлению тревожности, перевозбуждению и психозам, есть риск летального исхода в результате остановки сердца. Особенно опасно то, что основными потребителями этих напитков являются молодые люди – школьники.</w:t>
      </w:r>
    </w:p>
    <w:p>
      <w:pPr>
        <w:pStyle w:val="BodyText"/>
      </w:pPr>
      <w:r>
        <w:t xml:space="preserve">В настоящее время ряд субъектов РФ запретил у себя розничную продажау слабоалкогольных энергетических напитков - это Краснодарский край, Чеченская республика и Ростовская область. Возможно к этим регионам присоединиться и столица.</w:t>
      </w:r>
    </w:p>
    <w:p>
      <w:pPr>
        <w:pStyle w:val="BodyText"/>
      </w:pPr>
      <w:r>
        <w:t xml:space="preserve">По словам председателя комиссии Мосгордумы по физической культуре, спорту и молодежной политике Кирилла Щитова, 25 февраля законопроект о запрете алкоэнергетиков будет рассмотрен в первом чтении в ГД. При голосовании депутаты будут учитывать мнения высказанные в «Активном гражданине». Если москвичи поддержат депутатов, запрет может вступить в силу уже 1 апреля.</w:t>
      </w:r>
    </w:p>
    <w:p>
      <w:pPr>
        <w:pStyle w:val="BodyText"/>
      </w:pPr>
      <w:r>
        <w:t xml:space="preserve">Вопрос об алкоголесодержащих энергетических напитках стал первым вопросом, вынесенным на общегородское электронное голосование депутатами Мосгордумы Такое взаимодействие позволит оценить качество законодательных инициатив депутатов и выяснить отношение к ним горожан.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http://yakimanka.mos.ru/active-citizen/detail/1577696.html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577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577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2025-06-13T18:06:09Z</dcterms:created>
  <dcterms:modified xsi:type="dcterms:W3CDTF">2025-06-13T18:06:09Z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