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53e5a27e07f5594e24473d56f0eb1e69f6dc"/>
    <w:p>
      <w:pPr>
        <w:pStyle w:val="Heading3"/>
      </w:pPr>
      <w:r>
        <w:t xml:space="preserve">Москвичи выступили против продажи алкоэнергетиков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Проект «Активный гражданин» подвел итоги очередного опроса. Согласно его данным, 80 процентов жителей столицы поддерживают ограничения на продажу слабоалкогольных энергетиков.</w:t>
      </w:r>
    </w:p>
    <w:p>
      <w:pPr>
        <w:pStyle w:val="BodyText"/>
      </w:pPr>
      <w:r>
        <w:t xml:space="preserve">В опросе, который проходил в период с 11 февраля по 9 марта, принимали участие около 280 тысяч человек. Из них 80% поддерживают полный запрет на продажу энергетических напитков. 15,7% считают, что достаточно просто убрать их с прилавков магазинов, 2,8% ограничения не поддерживают вовсе. Остальные от ответа воздержались или положились на мнения людей из экспертного совета.</w:t>
      </w:r>
    </w:p>
    <w:p>
      <w:pPr>
        <w:pStyle w:val="BodyText"/>
      </w:pPr>
      <w:r>
        <w:t xml:space="preserve">Инициатива, ограничивающая продажу слабоалкогольных энергетических напитков, принадлежит депутатам Мосгордумы. Этот законопроект они выдвинули в феврале 2015 года. Второе чтение пакета документов состоится 18 марта.</w:t>
      </w:r>
    </w:p>
    <w:p>
      <w:pPr>
        <w:pStyle w:val="BodyText"/>
      </w:pPr>
      <w:r>
        <w:t xml:space="preserve">Как подчеркнул председатель комиссии Мосгордумы по физической культуре, спорту и молодежной политике Кирилл Щитов, по окончанию первого чтения в законопроект внесут ряд поправок. В частности, будут уточнены формулировки продукции, которая попадет под запрет. Это поможет избежать лазеек со стороны производителей энергетиков.</w:t>
      </w:r>
    </w:p>
    <w:p>
      <w:pPr>
        <w:pStyle w:val="BodyText"/>
      </w:pPr>
      <w:r>
        <w:t xml:space="preserve">В случае поддержки проект вступит в законную силу уже 1 апреля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http://yakimanka.mos.ru/active-citizen/detail/1645963.html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645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645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2025-06-13T17:24:52Z</dcterms:created>
  <dcterms:modified xsi:type="dcterms:W3CDTF">2025-06-13T17:24:52Z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