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22634d403b6c2154c3370ff4fde5deb5ee3e8b"/>
    <w:p>
      <w:pPr>
        <w:pStyle w:val="Heading3"/>
      </w:pPr>
      <w:r>
        <w:t xml:space="preserve">Итоги опроса по теме: "Спецсчёт для вашего дома. Кому поможет город?"</w:t>
      </w:r>
    </w:p>
    <w:p>
      <w:pPr>
        <w:pStyle w:val="FirstParagraph"/>
      </w:pPr>
      <w:r>
        <w:t xml:space="preserve">25.01.2016</w:t>
      </w:r>
    </w:p>
    <w:p>
      <w:pPr>
        <w:pStyle w:val="BodyText"/>
      </w:pPr>
      <w:r>
        <w:t xml:space="preserve">Проведен опрос на портале "Активный гражданин" по теме: "Спецсчет для вашего дома. Кому поможет город?"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http://yakimanka.mos.ru/active-citizen/detail/2463550.html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24635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active-citizen/detail/24635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2023-09-21T00:38:01Z</dcterms:created>
  <dcterms:modified xsi:type="dcterms:W3CDTF">2023-09-21T00:38:01Z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