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e3f5e1babe0a178068571c068b16e25f00b7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2013 г. по 31 декабря 2013 г. Алемасовой О.А.</w:t>
      </w:r>
    </w:p>
    <w:p>
      <w:pPr>
        <w:pStyle w:val="FirstParagraph"/>
      </w:pPr>
      <w:r>
        <w:t xml:space="preserve">13.05.2014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 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Алемасова О.А.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района Якиманка города Москвы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1 008 113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Шкода Октавиа</w:t>
            </w:r>
          </w:p>
        </w:tc>
        <w:tc>
          <w:tcPr/>
          <w:p>
            <w:pPr>
              <w:jc w:val="left"/>
            </w:pPr>
            <w:r>
              <w:t xml:space="preserve">145 858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http://yakimanka.mos.ru/anti-corruption/information-on-income-expenses-about-property-and-obligations-of-property-character/detail/1036291.html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36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36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2023-12-17T04:32:25Z</dcterms:created>
  <dcterms:modified xsi:type="dcterms:W3CDTF">2023-12-17T04:32:25Z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