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f396dd1bae3e88c36dae5328bb3e60925ec7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Егоркина И.Н.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&lt;1&gt;</w:t>
              </w:r>
            </w:hyperlink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&lt;2&gt;</w:t>
              </w:r>
            </w:hyperlink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Егоркин И.Н.</w:t>
            </w:r>
          </w:p>
        </w:tc>
        <w:tc>
          <w:tcPr/>
          <w:p>
            <w:pPr>
              <w:jc w:val="left"/>
            </w:pPr>
            <w:r>
              <w:t xml:space="preserve">Директор ГБУ «Жилищник районаЯкиманка»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Комната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16,9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БМВ X5</w:t>
            </w:r>
          </w:p>
        </w:tc>
        <w:tc>
          <w:tcPr/>
          <w:p>
            <w:pPr>
              <w:jc w:val="left"/>
            </w:pPr>
            <w:r>
              <w:t xml:space="preserve">1 355 022,02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Фольксваген Тигуан</w:t>
            </w:r>
          </w:p>
        </w:tc>
        <w:tc>
          <w:tcPr/>
          <w:p>
            <w:pPr>
              <w:jc w:val="left"/>
            </w:pPr>
            <w:r>
              <w:t xml:space="preserve">635 364,04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http://yakimanka.mos.ru/anti-corruption/information-on-income-expenses-about-property-and-obligations-of-property-character/detail/1823358.html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ebedevvv/Documents/XML/%D0%9D%D0%BE%D0%B2%D0%B0%D1%8F%20%D0%BF%D0%B0%D0%BF%D0%BA%D0%B0/%D0%B5%D0%B3%D0%BE%D1%80%D0%BA%D0%B8%D0%BD.docx#Par278" TargetMode="External" /><Relationship Type="http://schemas.openxmlformats.org/officeDocument/2006/relationships/hyperlink" Id="rId21" Target="file:///C:/Users/lebedevvv/Documents/XML/%D0%9D%D0%BE%D0%B2%D0%B0%D1%8F%20%D0%BF%D0%B0%D0%BF%D0%BA%D0%B0/%D0%B5%D0%B3%D0%BE%D1%80%D0%BA%D0%B8%D0%BD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ebedevvv/Documents/XML/%D0%9D%D0%BE%D0%B2%D0%B0%D1%8F%20%D0%BF%D0%B0%D0%BF%D0%BA%D0%B0/%D0%B5%D0%B3%D0%BE%D1%80%D0%BA%D0%B8%D0%BD.docx#Par278" TargetMode="External" /><Relationship Type="http://schemas.openxmlformats.org/officeDocument/2006/relationships/hyperlink" Id="rId21" Target="file:///C:/Users/lebedevvv/Documents/XML/%D0%9D%D0%BE%D0%B2%D0%B0%D1%8F%20%D0%BF%D0%B0%D0%BF%D0%BA%D0%B0/%D0%B5%D0%B3%D0%BE%D1%80%D0%BA%D0%B8%D0%BD.docx#Par279" TargetMode="Externa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anti-corruption/information-on-income-expenses-about-property-and-obligations-of-property-character/detail/1823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2025-07-04T14:31:53Z</dcterms:created>
  <dcterms:modified xsi:type="dcterms:W3CDTF">2025-07-04T14:31:53Z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