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58196fca0f9a3c4a21db060951e3264252769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Кудиновой И.М.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   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(вид, марка)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&lt;1&gt; (руб)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     об источниках получения средств, за счет которых совершена сделка &lt;2&gt; (вид приобретенного имущества, источники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Кудинова И.М.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Ситроен С 5</w:t>
            </w:r>
          </w:p>
        </w:tc>
        <w:tc>
          <w:tcPr/>
          <w:p>
            <w:pPr>
              <w:jc w:val="left"/>
            </w:pPr>
            <w:r>
              <w:t xml:space="preserve">936 125,79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http://yakimanka.mos.ru/anti-corruption/information-on-income-expenses-about-property-and-obligations-of-property-character/detail/1823446.html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2025-08-05T15:24:57Z</dcterms:created>
  <dcterms:modified xsi:type="dcterms:W3CDTF">2025-08-05T15:24:57Z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