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c5d3abadb5e055043ff0675e2424f673b3ff72"/>
    <w:p>
      <w:pPr>
        <w:pStyle w:val="Heading3"/>
      </w:pPr>
      <w:r>
        <w:t xml:space="preserve">Отчет главы управы района Якиманка перед Советом депутатов муниципального округа Якиманка в городе Москве о результатах деятельности управы района Якиманка за 2014 год</w:t>
      </w:r>
    </w:p>
    <w:p>
      <w:pPr>
        <w:pStyle w:val="FirstParagraph"/>
      </w:pPr>
      <w:r>
        <w:t xml:space="preserve">01.04.2015</w:t>
      </w:r>
    </w:p>
    <w:p>
      <w:pPr>
        <w:pStyle w:val="BodyText"/>
      </w:pPr>
      <w:r>
        <w:t xml:space="preserve">Приоритетными направлениями Программы комплексного развития территории района Якиманка в 2014 году являлись: комплексное благоустройство и развитие территории района, повышение качества жилищно-коммунальной инфраструктуры и совершенствование социальной поддержки населения.</w:t>
      </w:r>
    </w:p>
    <w:p>
      <w:pPr>
        <w:pStyle w:val="BodyText"/>
      </w:pPr>
      <w:r>
        <w:t xml:space="preserve">Территория района  составляет </w:t>
      </w:r>
      <w:r>
        <w:t xml:space="preserve"> </w:t>
      </w:r>
      <w:r>
        <w:rPr>
          <w:bCs/>
          <w:b/>
        </w:rPr>
        <w:t xml:space="preserve">480,09 га.</w:t>
      </w:r>
      <w:r>
        <w:t xml:space="preserve"> </w:t>
      </w:r>
      <w:r>
        <w:t xml:space="preserve">В районе проживает более</w:t>
      </w:r>
      <w:r>
        <w:t xml:space="preserve"> </w:t>
      </w:r>
      <w:r>
        <w:rPr>
          <w:bCs/>
          <w:b/>
        </w:rPr>
        <w:t xml:space="preserve">26  тыс. человек.</w:t>
      </w:r>
      <w:r>
        <w:t xml:space="preserve"> </w:t>
      </w:r>
      <w:r>
        <w:t xml:space="preserve">На территории расположены такие крупные зеленые массивы как Нескучный сад,  парк  культуры им. Горького, парк «Музеон»  - это еще и обустроенные места отдыха для всех жителей города.</w:t>
      </w:r>
    </w:p>
    <w:p>
      <w:pPr>
        <w:pStyle w:val="BodyText"/>
      </w:pPr>
      <w:r>
        <w:t xml:space="preserve"> В жилом фонде района расположены </w:t>
      </w:r>
      <w:r>
        <w:t xml:space="preserve"> </w:t>
      </w:r>
      <w:r>
        <w:rPr>
          <w:bCs/>
          <w:b/>
        </w:rPr>
        <w:t xml:space="preserve">133</w:t>
      </w:r>
      <w:r>
        <w:t xml:space="preserve"> </w:t>
      </w:r>
      <w:r>
        <w:t xml:space="preserve">многоквартирных жилых дома, в которых</w:t>
      </w:r>
      <w:r>
        <w:t xml:space="preserve"> </w:t>
      </w:r>
      <w:r>
        <w:rPr>
          <w:bCs/>
          <w:b/>
        </w:rPr>
        <w:t xml:space="preserve">388</w:t>
      </w:r>
      <w:r>
        <w:t xml:space="preserve"> </w:t>
      </w:r>
      <w:r>
        <w:t xml:space="preserve">подъездов, согласно паспортам планировочного решения</w:t>
      </w:r>
      <w:r>
        <w:t xml:space="preserve"> </w:t>
      </w:r>
      <w:r>
        <w:rPr>
          <w:bCs/>
          <w:b/>
        </w:rPr>
        <w:t xml:space="preserve">81</w:t>
      </w:r>
      <w:r>
        <w:t xml:space="preserve"> </w:t>
      </w:r>
      <w:r>
        <w:t xml:space="preserve">двор.</w:t>
      </w:r>
    </w:p>
    <w:p>
      <w:pPr>
        <w:pStyle w:val="BodyText"/>
      </w:pPr>
      <w:r>
        <w:t xml:space="preserve">Комфортность проживания жителей зависит от плотного  взаимодействия и эффективного налаживания работы всех служб района.</w:t>
      </w:r>
    </w:p>
    <w:p>
      <w:pPr>
        <w:pStyle w:val="BodyText"/>
      </w:pPr>
      <w:r>
        <w:t xml:space="preserve">Отличительной тенденцией последних 3-х лет является увеличение объема ремонтных и благоустроительных работ в жилых домах и на дворовых территориях, а также повышение в разы бюджетных расходов, направленных на эти цели. Усилен контроль за расходом бюджетных денежных средств как при проведении аукционов, так и при выполнении работ.</w:t>
      </w:r>
      <w:r>
        <w:rPr>
          <w:bCs/>
          <w:b/>
        </w:rPr>
        <w:t xml:space="preserve"> </w:t>
      </w:r>
    </w:p>
    <w:p>
      <w:pPr>
        <w:pStyle w:val="BodyText"/>
      </w:pPr>
      <w:r>
        <w:t xml:space="preserve">Особо следует отметить роль органов местного самоуправления в реализации городских программных мероприятий.</w:t>
      </w:r>
    </w:p>
    <w:p>
      <w:pPr>
        <w:pStyle w:val="BodyText"/>
      </w:pPr>
      <w:r>
        <w:t xml:space="preserve">Согласование проектно-сметной документации на проведение работ, а также их приемка проводилась при обязательном участии депутатов Совета депутатов, представителей Совета дома или инициативной группы жителей. Активно велась работа с управляющими компаниями по обеспечению содержания жилищного фонда, содержанию общедомового оборудования, работа с собственниками помещений в многоквартирных домах. До начала производства работ были проведены собрания жителей домов. Особое внимание уделялось пожеланиям и предложениям, высказанным в ходе встреч населения с руководителями управы.</w:t>
      </w:r>
    </w:p>
    <w:p>
      <w:pPr>
        <w:pStyle w:val="BodyText"/>
      </w:pPr>
      <w:r>
        <w:t xml:space="preserve">Управляющей компанией, обслуживающей большую часть МКД,  является </w:t>
      </w:r>
      <w:r>
        <w:t xml:space="preserve"> </w:t>
      </w:r>
      <w:r>
        <w:rPr>
          <w:bCs/>
          <w:b/>
        </w:rPr>
        <w:t xml:space="preserve">ГБУ города Москвы «Жилищник района Якиманка».</w:t>
      </w:r>
      <w:r>
        <w:t xml:space="preserve"> </w:t>
      </w:r>
      <w:r>
        <w:t xml:space="preserve">На 01.01.2015 года в соответствии с заключенными договорами с собственниками помещений в управлении ГБУ города Москвы «Жилищник района Якиманка» находится 94 многоквартирных жилых дома, в том числе четыре ТСЖ:</w:t>
      </w:r>
    </w:p>
    <w:p>
      <w:pPr>
        <w:pStyle w:val="BodyText"/>
      </w:pPr>
      <w:r>
        <w:t xml:space="preserve">1.                ТСЖ  «Якиманка-1»  - 1-ый Спасоналивковский переулок, дом 17, корпус 2;</w:t>
      </w:r>
    </w:p>
    <w:p>
      <w:pPr>
        <w:pStyle w:val="BodyText"/>
      </w:pPr>
      <w:r>
        <w:t xml:space="preserve">2.                ТСЖ «СПАС» - 1-ый Спасоналивковский переулок, дом 18, строение 2;</w:t>
      </w:r>
    </w:p>
    <w:p>
      <w:pPr>
        <w:pStyle w:val="BodyText"/>
      </w:pPr>
      <w:r>
        <w:t xml:space="preserve">3.                ТСЖ «Якиманка» -  ул. Малая Якиманка, дом 3, строение 1;</w:t>
      </w:r>
    </w:p>
    <w:p>
      <w:pPr>
        <w:pStyle w:val="BodyText"/>
      </w:pPr>
      <w:r>
        <w:t xml:space="preserve"> 4. ТСЖ «Большая Якиманка, 58» - улица Большая Якиманка, дом 58</w:t>
      </w:r>
    </w:p>
    <w:p>
      <w:pPr>
        <w:pStyle w:val="BodyText"/>
      </w:pPr>
      <w:r>
        <w:rPr>
          <w:bCs/>
          <w:b/>
        </w:rPr>
        <w:t xml:space="preserve"> </w:t>
      </w:r>
    </w:p>
    <w:p>
      <w:pPr>
        <w:pStyle w:val="BodyText"/>
      </w:pPr>
      <w:r>
        <w:rPr>
          <w:bCs/>
          <w:b/>
        </w:rPr>
        <w:t xml:space="preserve">1. В сфере благоустройства и жилищно-коммунального хозяйства, праздничного оформления</w:t>
      </w:r>
      <w:r>
        <w:t xml:space="preserve">.</w:t>
      </w:r>
    </w:p>
    <w:p>
      <w:pPr>
        <w:pStyle w:val="BodyText"/>
      </w:pPr>
      <w:r>
        <w:t xml:space="preserve">В 2014 году выполнено благоустройство</w:t>
      </w:r>
      <w:r>
        <w:t xml:space="preserve"> </w:t>
      </w:r>
      <w:r>
        <w:rPr>
          <w:bCs/>
          <w:b/>
        </w:rPr>
        <w:t xml:space="preserve">26 д</w:t>
      </w:r>
      <w:r>
        <w:t xml:space="preserve">воровых территорий,</w:t>
      </w:r>
      <w:r>
        <w:br/>
      </w:r>
      <w:r>
        <w:rPr>
          <w:bCs/>
          <w:b/>
        </w:rPr>
        <w:t xml:space="preserve">4-х</w:t>
      </w:r>
      <w:r>
        <w:t xml:space="preserve"> </w:t>
      </w:r>
      <w:r>
        <w:t xml:space="preserve">территории образовательных учреждений и</w:t>
      </w:r>
      <w:r>
        <w:t xml:space="preserve"> </w:t>
      </w:r>
      <w:r>
        <w:rPr>
          <w:bCs/>
          <w:b/>
        </w:rPr>
        <w:t xml:space="preserve">1</w:t>
      </w:r>
      <w:r>
        <w:t xml:space="preserve"> </w:t>
      </w:r>
      <w:r>
        <w:t xml:space="preserve">спортивной площадки.</w:t>
      </w:r>
    </w:p>
    <w:p>
      <w:pPr>
        <w:pStyle w:val="BodyText"/>
      </w:pPr>
      <w:r>
        <w:t xml:space="preserve">- организацией ООО «РЕАЛИСТ» выполнено благоустройство</w:t>
      </w:r>
      <w:r>
        <w:t xml:space="preserve"> </w:t>
      </w:r>
      <w:r>
        <w:rPr>
          <w:bCs/>
          <w:b/>
        </w:rPr>
        <w:t xml:space="preserve">3-х дворовых территорий</w:t>
      </w:r>
      <w:r>
        <w:t xml:space="preserve"> </w:t>
      </w:r>
      <w:r>
        <w:t xml:space="preserve">по основному финансированию на сумму</w:t>
      </w:r>
      <w:r>
        <w:t xml:space="preserve"> </w:t>
      </w:r>
      <w:r>
        <w:rPr>
          <w:bCs/>
          <w:b/>
        </w:rPr>
        <w:t xml:space="preserve">4 296 270 руб.:</w:t>
      </w:r>
    </w:p>
    <w:p>
      <w:pPr>
        <w:pStyle w:val="BodyText"/>
      </w:pPr>
      <w:r>
        <w:rPr>
          <w:bCs/>
          <w:b/>
        </w:rPr>
        <w:t xml:space="preserve">Мытная ул., 44</w:t>
      </w:r>
      <w:r>
        <w:t xml:space="preserve"> </w:t>
      </w:r>
      <w:r>
        <w:t xml:space="preserve">(устройство плиточного покрытия, устройство цветника, ремонт газонных ограждений, установка садовых диванов и урн, устройство ливнестока);</w:t>
      </w:r>
    </w:p>
    <w:p>
      <w:pPr>
        <w:pStyle w:val="BodyText"/>
      </w:pPr>
      <w:r>
        <w:rPr>
          <w:bCs/>
          <w:b/>
        </w:rPr>
        <w:t xml:space="preserve">Мытная ул., 46/2 к. 1-3</w:t>
      </w:r>
      <w:r>
        <w:t xml:space="preserve"> </w:t>
      </w:r>
      <w:r>
        <w:t xml:space="preserve">(устройство плиточного покрытия, ремонт контейнерной площадки, устройство цветника, установка цветочных вазонов, замена газонных ограждений, установка садовых диванов, урн);</w:t>
      </w:r>
    </w:p>
    <w:p>
      <w:pPr>
        <w:pStyle w:val="BodyText"/>
      </w:pPr>
      <w:r>
        <w:rPr>
          <w:bCs/>
          <w:b/>
        </w:rPr>
        <w:t xml:space="preserve">Конный пер., 4</w:t>
      </w:r>
      <w:r>
        <w:t xml:space="preserve"> </w:t>
      </w:r>
      <w:r>
        <w:t xml:space="preserve">(установка цветочных вазонов, устройство игрового комплекса, устройство резинового покрытия на детской площадке, установка садовых диванов, урн).</w:t>
      </w:r>
    </w:p>
    <w:p>
      <w:pPr>
        <w:pStyle w:val="BodyText"/>
      </w:pPr>
      <w:r>
        <w:t xml:space="preserve">- организацией ООО «ЦентрСтрой» выполнено благоустройство</w:t>
      </w:r>
      <w:r>
        <w:t xml:space="preserve"> </w:t>
      </w:r>
      <w:r>
        <w:rPr>
          <w:bCs/>
          <w:b/>
        </w:rPr>
        <w:t xml:space="preserve">территории Детского сада № 2204 (Шаболовка, 19А</w:t>
      </w:r>
      <w:r>
        <w:t xml:space="preserve">) на сумму</w:t>
      </w:r>
      <w:r>
        <w:t xml:space="preserve"> </w:t>
      </w:r>
      <w:r>
        <w:rPr>
          <w:bCs/>
          <w:b/>
        </w:rPr>
        <w:t xml:space="preserve">3 175 152,17 руб</w:t>
      </w:r>
      <w:r>
        <w:t xml:space="preserve">. (ремонт АБП, замена бортового камня, устройство шумозащитного экрана)</w:t>
      </w:r>
    </w:p>
    <w:p>
      <w:pPr>
        <w:pStyle w:val="BodyText"/>
      </w:pPr>
      <w:r>
        <w:t xml:space="preserve">- организацией ООО «Связьспецпроект» выполнены работы по благоустройству</w:t>
      </w:r>
      <w:r>
        <w:t xml:space="preserve"> </w:t>
      </w:r>
      <w:r>
        <w:rPr>
          <w:bCs/>
          <w:b/>
        </w:rPr>
        <w:t xml:space="preserve">территорий образовательных учреждений по 3-м адресам</w:t>
      </w:r>
      <w:r>
        <w:t xml:space="preserve"> </w:t>
      </w:r>
      <w:r>
        <w:t xml:space="preserve">на общую сумму</w:t>
      </w:r>
      <w:r>
        <w:t xml:space="preserve"> </w:t>
      </w:r>
      <w:r>
        <w:rPr>
          <w:bCs/>
          <w:b/>
        </w:rPr>
        <w:t xml:space="preserve">4 687 752,04 руб.:</w:t>
      </w:r>
    </w:p>
    <w:p>
      <w:pPr>
        <w:pStyle w:val="BodyText"/>
      </w:pPr>
      <w:r>
        <w:rPr>
          <w:bCs/>
          <w:b/>
        </w:rPr>
        <w:t xml:space="preserve">Детский сад № 1420 (Б. Полянка, 30 к.2)</w:t>
      </w:r>
      <w:r>
        <w:t xml:space="preserve"> </w:t>
      </w:r>
      <w:r>
        <w:t xml:space="preserve">– 1 866 252,19 руб.(замена газонных ограждений, устройство цветника, устройство резинового покрытия, установка бортового камня, установка МАФ, ремонт спортивной площадки)</w:t>
      </w:r>
    </w:p>
    <w:p>
      <w:pPr>
        <w:pStyle w:val="BodyText"/>
      </w:pPr>
      <w:r>
        <w:rPr>
          <w:bCs/>
          <w:b/>
        </w:rPr>
        <w:t xml:space="preserve">Школа № 1496 (Ленинский проспект, 13А)</w:t>
      </w:r>
      <w:r>
        <w:t xml:space="preserve"> </w:t>
      </w:r>
      <w:r>
        <w:t xml:space="preserve">– 2 076 810,58 руб.(ремонт АБП, ремонт газонных ограждений, устройство резинового покрытия, замена ограждения, установка МАФ)</w:t>
      </w:r>
    </w:p>
    <w:p>
      <w:pPr>
        <w:pStyle w:val="BodyText"/>
      </w:pPr>
      <w:r>
        <w:rPr>
          <w:bCs/>
          <w:b/>
        </w:rPr>
        <w:t xml:space="preserve">Школа № 1262 (Житная ул., 6)</w:t>
      </w:r>
      <w:r>
        <w:t xml:space="preserve"> </w:t>
      </w:r>
      <w:r>
        <w:t xml:space="preserve">– 744 689,27 руб.(устранение провала с устройством АБП)</w:t>
      </w:r>
    </w:p>
    <w:p>
      <w:pPr>
        <w:pStyle w:val="BodyText"/>
      </w:pPr>
      <w:r>
        <w:t xml:space="preserve">- организацией ООО «ЦентрСтрой» выполнены работы по капитальному ремонту</w:t>
      </w:r>
      <w:r>
        <w:t xml:space="preserve"> </w:t>
      </w:r>
      <w:r>
        <w:rPr>
          <w:bCs/>
          <w:b/>
        </w:rPr>
        <w:t xml:space="preserve">спортивной площадки по адресу Донская ул. д. 23-25</w:t>
      </w:r>
      <w:r>
        <w:t xml:space="preserve"> </w:t>
      </w:r>
      <w:r>
        <w:t xml:space="preserve">на сумму</w:t>
      </w:r>
      <w:r>
        <w:t xml:space="preserve"> </w:t>
      </w:r>
      <w:r>
        <w:rPr>
          <w:bCs/>
          <w:b/>
        </w:rPr>
        <w:t xml:space="preserve">1 709 379,21 руб</w:t>
      </w:r>
      <w:r>
        <w:t xml:space="preserve">. (устройство резинового покрытия, замена ограждений, установка хоккейных ворот, баскетбольных стоек, установка тренажеров ВОРКАУТ, установка теннисного стола, устройство места для переодевания, устройство освещения, установка урн)</w:t>
      </w:r>
    </w:p>
    <w:p>
      <w:pPr>
        <w:pStyle w:val="BodyText"/>
      </w:pPr>
      <w:r>
        <w:t xml:space="preserve">         В рамках постановления Правительства Москвы № 849-ПП</w:t>
      </w:r>
      <w:r>
        <w:br/>
      </w:r>
      <w:r>
        <w:t xml:space="preserve">«О стимулировании управ районов города Москвы» (средства от платных парковок) выполнены работы по благоустройству</w:t>
      </w:r>
      <w:r>
        <w:t xml:space="preserve"> </w:t>
      </w:r>
      <w:r>
        <w:rPr>
          <w:bCs/>
          <w:b/>
        </w:rPr>
        <w:t xml:space="preserve">23 дворовых территорий</w:t>
      </w:r>
      <w:r>
        <w:t xml:space="preserve"> </w:t>
      </w:r>
      <w:r>
        <w:t xml:space="preserve">на общую сумму</w:t>
      </w:r>
      <w:r>
        <w:t xml:space="preserve"> </w:t>
      </w:r>
      <w:r>
        <w:rPr>
          <w:bCs/>
          <w:b/>
        </w:rPr>
        <w:t xml:space="preserve">47 601 676,07 руб</w:t>
      </w:r>
      <w:r>
        <w:t xml:space="preserve">.</w:t>
      </w:r>
    </w:p>
    <w:p>
      <w:pPr>
        <w:pStyle w:val="BodyText"/>
      </w:pPr>
      <w:r>
        <w:t xml:space="preserve">Организацией ООО «Дионис» выполнены работы на 5-ти дворовых территориях:</w:t>
      </w:r>
    </w:p>
    <w:tbl>
      <w:tblPr>
        <w:tblStyle w:val="Table"/>
        <w:tblW w:type="pct" w:w="5000"/>
        <w:tblLook w:firstRow="0" w:lastRow="0" w:firstColumn="0" w:lastColumn="0" w:noHBand="0" w:noVBand="0" w:val="0000"/>
      </w:tblPr>
      <w:tblGrid>
        <w:gridCol w:w="2640"/>
        <w:gridCol w:w="2640"/>
        <w:gridCol w:w="2640"/>
      </w:tblGrid>
      <w:tr>
        <w:tc>
          <w:tcPr/>
          <w:p>
            <w:pPr>
              <w:jc w:val="left"/>
            </w:pPr>
            <w:r>
              <w:rPr>
                <w:bCs/>
                <w:b/>
              </w:rPr>
              <w:t xml:space="preserve">№</w:t>
            </w:r>
          </w:p>
        </w:tc>
        <w:tc>
          <w:tcPr/>
          <w:p>
            <w:pPr>
              <w:jc w:val="left"/>
            </w:pPr>
            <w:r>
              <w:rPr>
                <w:bCs/>
                <w:b/>
              </w:rPr>
              <w:t xml:space="preserve">Адрес</w:t>
            </w:r>
          </w:p>
        </w:tc>
        <w:tc>
          <w:tcPr/>
          <w:p>
            <w:pPr>
              <w:jc w:val="left"/>
            </w:pPr>
            <w:r>
              <w:rPr>
                <w:bCs/>
                <w:b/>
              </w:rPr>
              <w:t xml:space="preserve">Виды работ</w:t>
            </w:r>
          </w:p>
        </w:tc>
      </w:tr>
      <w:tr>
        <w:tc>
          <w:tcPr/>
          <w:p>
            <w:pPr>
              <w:jc w:val="left"/>
            </w:pPr>
            <w:r>
              <w:t xml:space="preserve">1</w:t>
            </w:r>
          </w:p>
        </w:tc>
        <w:tc>
          <w:tcPr/>
          <w:p>
            <w:pPr>
              <w:jc w:val="left"/>
            </w:pPr>
            <w:r>
              <w:t xml:space="preserve">Большая Полянка ул., д.30</w:t>
            </w:r>
          </w:p>
        </w:tc>
        <w:tc>
          <w:tcPr/>
          <w:p>
            <w:pPr>
              <w:jc w:val="left"/>
            </w:pPr>
            <w:r>
              <w:t xml:space="preserve">- устройство резинового покрытия на детской площадке</w:t>
            </w:r>
          </w:p>
          <w:p>
            <w:pPr>
              <w:jc w:val="left"/>
            </w:pPr>
            <w:r>
              <w:t xml:space="preserve">- ремонт газона</w:t>
            </w:r>
          </w:p>
          <w:p>
            <w:pPr>
              <w:jc w:val="left"/>
            </w:pPr>
            <w:r>
              <w:t xml:space="preserve">- устройство вертикального озеленения</w:t>
            </w:r>
          </w:p>
          <w:p>
            <w:pPr>
              <w:jc w:val="left"/>
            </w:pPr>
            <w:r>
              <w:t xml:space="preserve">- установка МАФ на детской площадке</w:t>
            </w:r>
          </w:p>
          <w:p>
            <w:pPr>
              <w:jc w:val="left"/>
            </w:pPr>
            <w:r>
              <w:t xml:space="preserve">- установка урн</w:t>
            </w:r>
          </w:p>
          <w:p>
            <w:pPr>
              <w:jc w:val="left"/>
            </w:pPr>
            <w:r>
              <w:t xml:space="preserve">- замена садового бортового камня, устройство плиточного покрытия</w:t>
            </w:r>
          </w:p>
          <w:p>
            <w:pPr>
              <w:jc w:val="left"/>
            </w:pPr>
            <w:r>
              <w:t xml:space="preserve">- ремонт подпорной стенки</w:t>
            </w:r>
          </w:p>
          <w:p>
            <w:pPr>
              <w:jc w:val="left"/>
            </w:pPr>
            <w:r>
              <w:t xml:space="preserve">- устройство уличной лестницы</w:t>
            </w:r>
          </w:p>
          <w:p>
            <w:pPr>
              <w:jc w:val="left"/>
            </w:pPr>
            <w:r>
              <w:t xml:space="preserve">- ремонт асфальтового покрытия с частичной заменой бортового камня</w:t>
            </w:r>
          </w:p>
        </w:tc>
      </w:tr>
      <w:tr>
        <w:tc>
          <w:tcPr/>
          <w:p>
            <w:pPr>
              <w:jc w:val="left"/>
            </w:pPr>
            <w:r>
              <w:t xml:space="preserve">2</w:t>
            </w:r>
          </w:p>
        </w:tc>
        <w:tc>
          <w:tcPr/>
          <w:p>
            <w:pPr>
              <w:jc w:val="left"/>
            </w:pPr>
            <w:r>
              <w:t xml:space="preserve">Большая Ордынка ул., д.68</w:t>
            </w:r>
          </w:p>
        </w:tc>
        <w:tc>
          <w:tcPr/>
          <w:p>
            <w:pPr>
              <w:jc w:val="left"/>
            </w:pPr>
            <w:r>
              <w:t xml:space="preserve">- устройство резинового покрытия на детской площадке</w:t>
            </w:r>
          </w:p>
          <w:p>
            <w:pPr>
              <w:jc w:val="left"/>
            </w:pPr>
            <w:r>
              <w:t xml:space="preserve">- ремонт газона, устройство вертикального озеленения</w:t>
            </w:r>
          </w:p>
          <w:p>
            <w:pPr>
              <w:jc w:val="left"/>
            </w:pPr>
            <w:r>
              <w:t xml:space="preserve">- установка МАФ на детской площадке</w:t>
            </w:r>
          </w:p>
          <w:p>
            <w:pPr>
              <w:jc w:val="left"/>
            </w:pPr>
            <w:r>
              <w:t xml:space="preserve">- установка урн</w:t>
            </w:r>
          </w:p>
          <w:p>
            <w:pPr>
              <w:jc w:val="left"/>
            </w:pPr>
            <w:r>
              <w:t xml:space="preserve">- установка цветочных вазонов</w:t>
            </w:r>
          </w:p>
          <w:p>
            <w:pPr>
              <w:jc w:val="left"/>
            </w:pPr>
            <w:r>
              <w:t xml:space="preserve">- устройство декоративной арки</w:t>
            </w:r>
          </w:p>
          <w:p>
            <w:pPr>
              <w:jc w:val="left"/>
            </w:pPr>
            <w:r>
              <w:t xml:space="preserve">- устройство плиточного покрытия</w:t>
            </w:r>
          </w:p>
          <w:p>
            <w:pPr>
              <w:jc w:val="left"/>
            </w:pPr>
            <w:r>
              <w:t xml:space="preserve">- ремонт асфальтового покрытия с частичной заменой бортового камня</w:t>
            </w:r>
          </w:p>
        </w:tc>
      </w:tr>
      <w:tr>
        <w:tc>
          <w:tcPr/>
          <w:p>
            <w:pPr>
              <w:jc w:val="left"/>
            </w:pPr>
            <w:r>
              <w:t xml:space="preserve">3</w:t>
            </w:r>
          </w:p>
        </w:tc>
        <w:tc>
          <w:tcPr/>
          <w:p>
            <w:pPr>
              <w:jc w:val="left"/>
            </w:pPr>
            <w:r>
              <w:t xml:space="preserve">2-ой Добрынинский пер, д.5/9, 3-й Добрынинский пер, д.3/5 к.1,2, 4-й Добрынинский пер, д.2/10</w:t>
            </w:r>
          </w:p>
        </w:tc>
        <w:tc>
          <w:tcPr/>
          <w:p>
            <w:pPr>
              <w:jc w:val="left"/>
            </w:pPr>
            <w:r>
              <w:t xml:space="preserve">- замена газонного ограждения</w:t>
            </w:r>
          </w:p>
          <w:p>
            <w:pPr>
              <w:jc w:val="left"/>
            </w:pPr>
            <w:r>
              <w:t xml:space="preserve">- устройство резинового покрытия на детской площадке</w:t>
            </w:r>
          </w:p>
          <w:p>
            <w:pPr>
              <w:jc w:val="left"/>
            </w:pPr>
            <w:r>
              <w:t xml:space="preserve">- устройство цветника</w:t>
            </w:r>
          </w:p>
          <w:p>
            <w:pPr>
              <w:jc w:val="left"/>
            </w:pPr>
            <w:r>
              <w:t xml:space="preserve">- ремонт отмостки</w:t>
            </w:r>
          </w:p>
          <w:p>
            <w:pPr>
              <w:jc w:val="left"/>
            </w:pPr>
            <w:r>
              <w:t xml:space="preserve">- замена садового бортового камня</w:t>
            </w:r>
          </w:p>
          <w:p>
            <w:pPr>
              <w:jc w:val="left"/>
            </w:pPr>
            <w:r>
              <w:t xml:space="preserve">- устройство плиточного покрытия</w:t>
            </w:r>
          </w:p>
          <w:p>
            <w:pPr>
              <w:jc w:val="left"/>
            </w:pPr>
            <w:r>
              <w:t xml:space="preserve">- замена контейнерной площадки</w:t>
            </w:r>
          </w:p>
          <w:p>
            <w:pPr>
              <w:jc w:val="left"/>
            </w:pPr>
            <w:r>
              <w:t xml:space="preserve">- ремонт асфальтового покрытия с частичной заменой бортового камня</w:t>
            </w:r>
          </w:p>
        </w:tc>
      </w:tr>
      <w:tr>
        <w:tc>
          <w:tcPr/>
          <w:p>
            <w:pPr>
              <w:jc w:val="left"/>
            </w:pPr>
            <w:r>
              <w:t xml:space="preserve">4</w:t>
            </w:r>
          </w:p>
        </w:tc>
        <w:tc>
          <w:tcPr/>
          <w:p>
            <w:pPr>
              <w:jc w:val="left"/>
            </w:pPr>
            <w:r>
              <w:t xml:space="preserve">Шаболовка ул., д.29 стр.2, д.27, д.25 стр.1,2</w:t>
            </w:r>
          </w:p>
        </w:tc>
        <w:tc>
          <w:tcPr/>
          <w:p>
            <w:pPr>
              <w:jc w:val="left"/>
            </w:pPr>
            <w:r>
              <w:t xml:space="preserve">- устройство бортового камня</w:t>
            </w:r>
          </w:p>
          <w:p>
            <w:pPr>
              <w:jc w:val="left"/>
            </w:pPr>
            <w:r>
              <w:t xml:space="preserve">- ремонт газона</w:t>
            </w:r>
          </w:p>
          <w:p>
            <w:pPr>
              <w:jc w:val="left"/>
            </w:pPr>
            <w:r>
              <w:t xml:space="preserve">- устройство цветника, ремонт отмостки, замена садового бортового камня</w:t>
            </w:r>
          </w:p>
          <w:p>
            <w:pPr>
              <w:jc w:val="left"/>
            </w:pPr>
            <w:r>
              <w:t xml:space="preserve">- устройство плиточного покрытия, ремонт асфальтового покрытия с частичной заменой бортового камня</w:t>
            </w:r>
          </w:p>
        </w:tc>
      </w:tr>
      <w:tr>
        <w:tc>
          <w:tcPr/>
          <w:p>
            <w:pPr>
              <w:jc w:val="left"/>
            </w:pPr>
            <w:r>
              <w:t xml:space="preserve">5</w:t>
            </w:r>
          </w:p>
        </w:tc>
        <w:tc>
          <w:tcPr/>
          <w:p>
            <w:pPr>
              <w:jc w:val="left"/>
            </w:pPr>
            <w:r>
              <w:t xml:space="preserve">1-й Спасоналивковский пер., д. 17, стр.1,2</w:t>
            </w:r>
          </w:p>
        </w:tc>
        <w:tc>
          <w:tcPr/>
          <w:p>
            <w:pPr>
              <w:jc w:val="left"/>
            </w:pPr>
            <w:r>
              <w:t xml:space="preserve">- устройство резинового покрытия на детской площадке</w:t>
            </w:r>
          </w:p>
          <w:p>
            <w:pPr>
              <w:jc w:val="left"/>
            </w:pPr>
            <w:r>
              <w:t xml:space="preserve">- ремонт газона</w:t>
            </w:r>
          </w:p>
          <w:p>
            <w:pPr>
              <w:jc w:val="left"/>
            </w:pPr>
            <w:r>
              <w:t xml:space="preserve">- устройство плиточного покрытия</w:t>
            </w:r>
          </w:p>
          <w:p>
            <w:pPr>
              <w:jc w:val="left"/>
            </w:pPr>
            <w:r>
              <w:t xml:space="preserve">- замена газонного ограждения</w:t>
            </w:r>
          </w:p>
          <w:p>
            <w:pPr>
              <w:jc w:val="left"/>
            </w:pPr>
            <w:r>
              <w:t xml:space="preserve">- ремонт асфальтового покрытия с частичной заменой бортового камня</w:t>
            </w:r>
          </w:p>
        </w:tc>
      </w:tr>
    </w:tbl>
    <w:p>
      <w:pPr>
        <w:pStyle w:val="BodyText"/>
      </w:pPr>
      <w:r>
        <w:t xml:space="preserve"> </w:t>
      </w:r>
    </w:p>
    <w:p>
      <w:pPr>
        <w:pStyle w:val="BodyText"/>
      </w:pPr>
      <w:r>
        <w:t xml:space="preserve">Организацией ООО «Связьспецпроект» выполнены работы по благоустройству 18-ти дворовых территориях:</w:t>
      </w:r>
    </w:p>
    <w:tbl>
      <w:tblPr>
        <w:tblStyle w:val="Table"/>
        <w:tblW w:type="pct" w:w="5000"/>
        <w:tblLook w:firstRow="0" w:lastRow="0" w:firstColumn="0" w:lastColumn="0" w:noHBand="0" w:noVBand="0" w:val="0000"/>
      </w:tblPr>
      <w:tblGrid>
        <w:gridCol w:w="2640"/>
        <w:gridCol w:w="2640"/>
        <w:gridCol w:w="2640"/>
      </w:tblGrid>
      <w:tr>
        <w:tc>
          <w:tcPr/>
          <w:p>
            <w:pPr>
              <w:jc w:val="left"/>
            </w:pPr>
            <w:r>
              <w:rPr>
                <w:bCs/>
                <w:b/>
              </w:rPr>
              <w:t xml:space="preserve">№</w:t>
            </w:r>
          </w:p>
        </w:tc>
        <w:tc>
          <w:tcPr/>
          <w:p>
            <w:pPr>
              <w:jc w:val="left"/>
            </w:pPr>
            <w:r>
              <w:rPr>
                <w:bCs/>
                <w:b/>
              </w:rPr>
              <w:t xml:space="preserve">Адрес</w:t>
            </w:r>
          </w:p>
        </w:tc>
        <w:tc>
          <w:tcPr/>
          <w:p>
            <w:pPr>
              <w:jc w:val="left"/>
            </w:pPr>
            <w:r>
              <w:rPr>
                <w:bCs/>
                <w:b/>
              </w:rPr>
              <w:t xml:space="preserve">Виды работ</w:t>
            </w:r>
          </w:p>
        </w:tc>
      </w:tr>
      <w:tr>
        <w:tc>
          <w:tcPr/>
          <w:p>
            <w:pPr>
              <w:jc w:val="left"/>
            </w:pPr>
            <w:r>
              <w:t xml:space="preserve">1.                 </w:t>
            </w:r>
          </w:p>
        </w:tc>
        <w:tc>
          <w:tcPr/>
          <w:p>
            <w:pPr>
              <w:jc w:val="left"/>
            </w:pPr>
            <w:r>
              <w:t xml:space="preserve">Академика Петровского, 5</w:t>
            </w:r>
          </w:p>
        </w:tc>
        <w:tc>
          <w:tcPr/>
          <w:p>
            <w:pPr>
              <w:jc w:val="left"/>
            </w:pPr>
            <w:r>
              <w:t xml:space="preserve">-Ремонт АБП</w:t>
            </w:r>
          </w:p>
          <w:p>
            <w:pPr>
              <w:jc w:val="left"/>
            </w:pPr>
            <w:r>
              <w:t xml:space="preserve">-Замена ботового камня</w:t>
            </w:r>
          </w:p>
          <w:p>
            <w:pPr>
              <w:jc w:val="left"/>
            </w:pPr>
            <w:r>
              <w:t xml:space="preserve">-Замена ограждений</w:t>
            </w:r>
          </w:p>
          <w:p>
            <w:pPr>
              <w:jc w:val="left"/>
            </w:pPr>
            <w:r>
              <w:t xml:space="preserve">-Резиновое покрытие</w:t>
            </w:r>
          </w:p>
          <w:p>
            <w:pPr>
              <w:jc w:val="left"/>
            </w:pPr>
            <w:r>
              <w:t xml:space="preserve">-Ремонт газонов</w:t>
            </w:r>
          </w:p>
          <w:p>
            <w:pPr>
              <w:jc w:val="left"/>
            </w:pPr>
            <w:r>
              <w:t xml:space="preserve">-Игровые маф</w:t>
            </w:r>
          </w:p>
          <w:p>
            <w:pPr>
              <w:jc w:val="left"/>
            </w:pPr>
            <w:r>
              <w:t xml:space="preserve">-Замена садового бортового камня</w:t>
            </w:r>
          </w:p>
          <w:p>
            <w:pPr>
              <w:jc w:val="left"/>
            </w:pPr>
            <w:r>
              <w:t xml:space="preserve">-Установка урн</w:t>
            </w:r>
          </w:p>
          <w:p>
            <w:pPr>
              <w:jc w:val="left"/>
            </w:pPr>
            <w:r>
              <w:t xml:space="preserve">-Установка садовых диванов</w:t>
            </w:r>
          </w:p>
          <w:p>
            <w:pPr>
              <w:jc w:val="left"/>
            </w:pPr>
            <w:r>
              <w:t xml:space="preserve">-Установка вазонов</w:t>
            </w:r>
          </w:p>
        </w:tc>
      </w:tr>
      <w:tr>
        <w:tc>
          <w:tcPr/>
          <w:p>
            <w:pPr>
              <w:jc w:val="left"/>
            </w:pPr>
            <w:r>
              <w:t xml:space="preserve">2.                 </w:t>
            </w:r>
          </w:p>
        </w:tc>
        <w:tc>
          <w:tcPr/>
          <w:p>
            <w:pPr>
              <w:jc w:val="left"/>
            </w:pPr>
            <w:r>
              <w:t xml:space="preserve">Ленинский проспект, 13</w:t>
            </w:r>
          </w:p>
        </w:tc>
        <w:tc>
          <w:tcPr/>
          <w:p>
            <w:pPr>
              <w:jc w:val="left"/>
            </w:pPr>
            <w:r>
              <w:t xml:space="preserve">-Ремонт АБП</w:t>
            </w:r>
          </w:p>
          <w:p>
            <w:pPr>
              <w:jc w:val="left"/>
            </w:pPr>
            <w:r>
              <w:t xml:space="preserve">-Замена ботового камня</w:t>
            </w:r>
          </w:p>
          <w:p>
            <w:pPr>
              <w:jc w:val="left"/>
            </w:pPr>
            <w:r>
              <w:t xml:space="preserve">-Резиновое покрытие</w:t>
            </w:r>
          </w:p>
          <w:p>
            <w:pPr>
              <w:jc w:val="left"/>
            </w:pPr>
            <w:r>
              <w:t xml:space="preserve">-Ремонт газонов</w:t>
            </w:r>
          </w:p>
          <w:p>
            <w:pPr>
              <w:jc w:val="left"/>
            </w:pPr>
            <w:r>
              <w:t xml:space="preserve">-Установка вазонов</w:t>
            </w:r>
          </w:p>
        </w:tc>
      </w:tr>
      <w:tr>
        <w:tc>
          <w:tcPr/>
          <w:p>
            <w:pPr>
              <w:jc w:val="left"/>
            </w:pPr>
            <w:r>
              <w:t xml:space="preserve">3.                 </w:t>
            </w:r>
          </w:p>
        </w:tc>
        <w:tc>
          <w:tcPr/>
          <w:p>
            <w:pPr>
              <w:jc w:val="left"/>
            </w:pPr>
            <w:r>
              <w:t xml:space="preserve">Мытная, 46/2 с.1.3</w:t>
            </w:r>
          </w:p>
        </w:tc>
        <w:tc>
          <w:tcPr/>
          <w:p>
            <w:pPr>
              <w:jc w:val="left"/>
            </w:pPr>
            <w:r>
              <w:t xml:space="preserve">-Резиновое покрытие</w:t>
            </w:r>
          </w:p>
          <w:p>
            <w:pPr>
              <w:jc w:val="left"/>
            </w:pPr>
            <w:r>
              <w:t xml:space="preserve">-Игровые маф</w:t>
            </w:r>
          </w:p>
          <w:p>
            <w:pPr>
              <w:jc w:val="left"/>
            </w:pPr>
            <w:r>
              <w:t xml:space="preserve">-Устройство ограничительных столбиков</w:t>
            </w:r>
          </w:p>
          <w:p>
            <w:pPr>
              <w:jc w:val="left"/>
            </w:pPr>
            <w:r>
              <w:t xml:space="preserve">-Установка урн</w:t>
            </w:r>
          </w:p>
          <w:p>
            <w:pPr>
              <w:jc w:val="left"/>
            </w:pPr>
            <w:r>
              <w:t xml:space="preserve">-Установка садового дивана</w:t>
            </w:r>
          </w:p>
        </w:tc>
      </w:tr>
      <w:tr>
        <w:tc>
          <w:tcPr/>
          <w:p>
            <w:pPr>
              <w:jc w:val="left"/>
            </w:pPr>
            <w:r>
              <w:t xml:space="preserve">4.                 </w:t>
            </w:r>
          </w:p>
        </w:tc>
        <w:tc>
          <w:tcPr/>
          <w:p>
            <w:pPr>
              <w:jc w:val="left"/>
            </w:pPr>
            <w:r>
              <w:t xml:space="preserve">Донская, 6-Ленинский,7</w:t>
            </w:r>
          </w:p>
        </w:tc>
        <w:tc>
          <w:tcPr/>
          <w:p>
            <w:pPr>
              <w:jc w:val="left"/>
            </w:pPr>
            <w:r>
              <w:t xml:space="preserve">-Ремонт площадки для дрессировки и выгула собак</w:t>
            </w:r>
          </w:p>
        </w:tc>
      </w:tr>
      <w:tr>
        <w:tc>
          <w:tcPr/>
          <w:p>
            <w:pPr>
              <w:jc w:val="left"/>
            </w:pPr>
            <w:r>
              <w:t xml:space="preserve">5.                 </w:t>
            </w:r>
          </w:p>
        </w:tc>
        <w:tc>
          <w:tcPr/>
          <w:p>
            <w:pPr>
              <w:jc w:val="left"/>
            </w:pPr>
            <w:r>
              <w:t xml:space="preserve">Конный, 4</w:t>
            </w:r>
          </w:p>
        </w:tc>
        <w:tc>
          <w:tcPr/>
          <w:p>
            <w:pPr>
              <w:jc w:val="left"/>
            </w:pPr>
            <w:r>
              <w:t xml:space="preserve">-Ремонт газонов</w:t>
            </w:r>
          </w:p>
          <w:p>
            <w:pPr>
              <w:jc w:val="left"/>
            </w:pPr>
            <w:r>
              <w:t xml:space="preserve">-Устройство ограничительных столбиков</w:t>
            </w:r>
          </w:p>
        </w:tc>
      </w:tr>
      <w:tr>
        <w:tc>
          <w:tcPr/>
          <w:p>
            <w:pPr>
              <w:jc w:val="left"/>
            </w:pPr>
            <w:r>
              <w:t xml:space="preserve">6.                 </w:t>
            </w:r>
          </w:p>
        </w:tc>
        <w:tc>
          <w:tcPr/>
          <w:p>
            <w:pPr>
              <w:jc w:val="left"/>
            </w:pPr>
            <w:r>
              <w:t xml:space="preserve">Шаболовка,20,22,24</w:t>
            </w:r>
          </w:p>
        </w:tc>
        <w:tc>
          <w:tcPr/>
          <w:p>
            <w:pPr>
              <w:jc w:val="left"/>
            </w:pPr>
            <w:r>
              <w:t xml:space="preserve">-Замена плиточного покрытия</w:t>
            </w:r>
          </w:p>
          <w:p>
            <w:pPr>
              <w:jc w:val="left"/>
            </w:pPr>
            <w:r>
              <w:t xml:space="preserve">-Установка урн</w:t>
            </w:r>
          </w:p>
          <w:p>
            <w:pPr>
              <w:jc w:val="left"/>
            </w:pPr>
            <w:r>
              <w:t xml:space="preserve">-Установка садового дивана</w:t>
            </w:r>
          </w:p>
        </w:tc>
      </w:tr>
      <w:tr>
        <w:tc>
          <w:tcPr/>
          <w:p>
            <w:pPr>
              <w:jc w:val="left"/>
            </w:pPr>
            <w:r>
              <w:t xml:space="preserve">7.                 </w:t>
            </w:r>
          </w:p>
        </w:tc>
        <w:tc>
          <w:tcPr/>
          <w:p>
            <w:pPr>
              <w:jc w:val="left"/>
            </w:pPr>
            <w:r>
              <w:t xml:space="preserve">Донская, 21-23-25</w:t>
            </w:r>
          </w:p>
        </w:tc>
        <w:tc>
          <w:tcPr/>
          <w:p>
            <w:pPr>
              <w:jc w:val="left"/>
            </w:pPr>
            <w:r>
              <w:t xml:space="preserve">-Замена ботового камня</w:t>
            </w:r>
          </w:p>
          <w:p>
            <w:pPr>
              <w:jc w:val="left"/>
            </w:pPr>
            <w:r>
              <w:t xml:space="preserve">-Замена ограждений</w:t>
            </w:r>
          </w:p>
          <w:p>
            <w:pPr>
              <w:jc w:val="left"/>
            </w:pPr>
            <w:r>
              <w:t xml:space="preserve">-Резиновое покрытие</w:t>
            </w:r>
          </w:p>
          <w:p>
            <w:pPr>
              <w:jc w:val="left"/>
            </w:pPr>
            <w:r>
              <w:t xml:space="preserve">-Ремонт газонов</w:t>
            </w:r>
          </w:p>
          <w:p>
            <w:pPr>
              <w:jc w:val="left"/>
            </w:pPr>
            <w:r>
              <w:t xml:space="preserve">-Игровые маф</w:t>
            </w:r>
          </w:p>
          <w:p>
            <w:pPr>
              <w:jc w:val="left"/>
            </w:pPr>
            <w:r>
              <w:t xml:space="preserve">-Замена плиточного покрытия</w:t>
            </w:r>
          </w:p>
          <w:p>
            <w:pPr>
              <w:jc w:val="left"/>
            </w:pPr>
            <w:r>
              <w:t xml:space="preserve">-Замена садового бортового камня</w:t>
            </w:r>
          </w:p>
          <w:p>
            <w:pPr>
              <w:jc w:val="left"/>
            </w:pPr>
            <w:r>
              <w:t xml:space="preserve">-Установка урн</w:t>
            </w:r>
          </w:p>
          <w:p>
            <w:pPr>
              <w:jc w:val="left"/>
            </w:pPr>
            <w:r>
              <w:t xml:space="preserve">-Установка вазонов</w:t>
            </w:r>
          </w:p>
          <w:p>
            <w:pPr>
              <w:jc w:val="left"/>
            </w:pPr>
            <w:r>
              <w:t xml:space="preserve">-Ремонт клумб и цветников</w:t>
            </w:r>
          </w:p>
        </w:tc>
      </w:tr>
      <w:tr>
        <w:tc>
          <w:tcPr/>
          <w:p>
            <w:pPr>
              <w:jc w:val="left"/>
            </w:pPr>
            <w:r>
              <w:t xml:space="preserve">8.                 </w:t>
            </w:r>
          </w:p>
        </w:tc>
        <w:tc>
          <w:tcPr/>
          <w:p>
            <w:pPr>
              <w:jc w:val="left"/>
            </w:pPr>
            <w:r>
              <w:t xml:space="preserve">Донская,17,19</w:t>
            </w:r>
          </w:p>
        </w:tc>
        <w:tc>
          <w:tcPr/>
          <w:p>
            <w:pPr>
              <w:jc w:val="left"/>
            </w:pPr>
            <w:r>
              <w:t xml:space="preserve">-Замена ботового камня</w:t>
            </w:r>
          </w:p>
          <w:p>
            <w:pPr>
              <w:jc w:val="left"/>
            </w:pPr>
            <w:r>
              <w:t xml:space="preserve">-Замена ограждений</w:t>
            </w:r>
          </w:p>
          <w:p>
            <w:pPr>
              <w:jc w:val="left"/>
            </w:pPr>
            <w:r>
              <w:t xml:space="preserve">-Резиновое покрытие</w:t>
            </w:r>
          </w:p>
          <w:p>
            <w:pPr>
              <w:jc w:val="left"/>
            </w:pPr>
            <w:r>
              <w:t xml:space="preserve">-Ремонт газонов</w:t>
            </w:r>
          </w:p>
          <w:p>
            <w:pPr>
              <w:jc w:val="left"/>
            </w:pPr>
            <w:r>
              <w:t xml:space="preserve">-Замена садового бортового камня</w:t>
            </w:r>
          </w:p>
          <w:p>
            <w:pPr>
              <w:jc w:val="left"/>
            </w:pPr>
            <w:r>
              <w:t xml:space="preserve">-Замена плиточного покрытия</w:t>
            </w:r>
          </w:p>
          <w:p>
            <w:pPr>
              <w:jc w:val="left"/>
            </w:pPr>
            <w:r>
              <w:t xml:space="preserve">-Установка урн</w:t>
            </w:r>
          </w:p>
          <w:p>
            <w:pPr>
              <w:jc w:val="left"/>
            </w:pPr>
            <w:r>
              <w:t xml:space="preserve">-Установка садовых диванов</w:t>
            </w:r>
          </w:p>
          <w:p>
            <w:pPr>
              <w:jc w:val="left"/>
            </w:pPr>
            <w:r>
              <w:t xml:space="preserve">-Установка вазонов</w:t>
            </w:r>
          </w:p>
          <w:p>
            <w:pPr>
              <w:jc w:val="left"/>
            </w:pPr>
            <w:r>
              <w:t xml:space="preserve">-Ремонт клумб и цветников</w:t>
            </w:r>
          </w:p>
        </w:tc>
      </w:tr>
      <w:tr>
        <w:tc>
          <w:tcPr/>
          <w:p>
            <w:pPr>
              <w:jc w:val="left"/>
            </w:pPr>
            <w:r>
              <w:t xml:space="preserve">9.                 </w:t>
            </w:r>
          </w:p>
        </w:tc>
        <w:tc>
          <w:tcPr/>
          <w:p>
            <w:pPr>
              <w:jc w:val="left"/>
            </w:pPr>
            <w:r>
              <w:t xml:space="preserve">Донская, 3</w:t>
            </w:r>
          </w:p>
        </w:tc>
        <w:tc>
          <w:tcPr/>
          <w:p>
            <w:pPr>
              <w:jc w:val="left"/>
            </w:pPr>
            <w:r>
              <w:t xml:space="preserve">-Замена ограждений</w:t>
            </w:r>
          </w:p>
          <w:p>
            <w:pPr>
              <w:jc w:val="left"/>
            </w:pPr>
            <w:r>
              <w:t xml:space="preserve">-Резиновое покрытие</w:t>
            </w:r>
          </w:p>
          <w:p>
            <w:pPr>
              <w:jc w:val="left"/>
            </w:pPr>
            <w:r>
              <w:t xml:space="preserve">-Ремонт газонов</w:t>
            </w:r>
          </w:p>
          <w:p>
            <w:pPr>
              <w:jc w:val="left"/>
            </w:pPr>
            <w:r>
              <w:t xml:space="preserve">-Замена плиточного покрытия</w:t>
            </w:r>
          </w:p>
          <w:p>
            <w:pPr>
              <w:jc w:val="left"/>
            </w:pPr>
            <w:r>
              <w:t xml:space="preserve">-Замена контейнерной площадки</w:t>
            </w:r>
          </w:p>
        </w:tc>
      </w:tr>
      <w:tr>
        <w:tc>
          <w:tcPr/>
          <w:p>
            <w:pPr>
              <w:jc w:val="left"/>
            </w:pPr>
            <w:r>
              <w:t xml:space="preserve">10.            </w:t>
            </w:r>
          </w:p>
        </w:tc>
        <w:tc>
          <w:tcPr/>
          <w:p>
            <w:pPr>
              <w:jc w:val="left"/>
            </w:pPr>
            <w:r>
              <w:t xml:space="preserve">Шаболовка, 16 к.1,2,18 с.2</w:t>
            </w:r>
          </w:p>
        </w:tc>
        <w:tc>
          <w:tcPr/>
          <w:p>
            <w:pPr>
              <w:jc w:val="left"/>
            </w:pPr>
            <w:r>
              <w:t xml:space="preserve">-Замена ограждений</w:t>
            </w:r>
          </w:p>
          <w:p>
            <w:pPr>
              <w:jc w:val="left"/>
            </w:pPr>
            <w:r>
              <w:t xml:space="preserve">-Резиновое покрытие</w:t>
            </w:r>
          </w:p>
          <w:p>
            <w:pPr>
              <w:jc w:val="left"/>
            </w:pPr>
            <w:r>
              <w:t xml:space="preserve">-Ремонт газонов</w:t>
            </w:r>
          </w:p>
          <w:p>
            <w:pPr>
              <w:jc w:val="left"/>
            </w:pPr>
            <w:r>
              <w:t xml:space="preserve">-Замена плиточного покрытия</w:t>
            </w:r>
          </w:p>
        </w:tc>
      </w:tr>
      <w:tr>
        <w:tc>
          <w:tcPr/>
          <w:p>
            <w:pPr>
              <w:jc w:val="left"/>
            </w:pPr>
            <w:r>
              <w:t xml:space="preserve">11.            </w:t>
            </w:r>
          </w:p>
        </w:tc>
        <w:tc>
          <w:tcPr/>
          <w:p>
            <w:pPr>
              <w:jc w:val="left"/>
            </w:pPr>
            <w:r>
              <w:t xml:space="preserve">Донская 27 с.1,2</w:t>
            </w:r>
          </w:p>
        </w:tc>
        <w:tc>
          <w:tcPr/>
          <w:p>
            <w:pPr>
              <w:jc w:val="left"/>
            </w:pPr>
            <w:r>
              <w:t xml:space="preserve">-Замена ограждений</w:t>
            </w:r>
          </w:p>
          <w:p>
            <w:pPr>
              <w:jc w:val="left"/>
            </w:pPr>
            <w:r>
              <w:t xml:space="preserve">-Резиновое покрытие</w:t>
            </w:r>
          </w:p>
          <w:p>
            <w:pPr>
              <w:jc w:val="left"/>
            </w:pPr>
            <w:r>
              <w:t xml:space="preserve">-Ремонт газонов</w:t>
            </w:r>
          </w:p>
          <w:p>
            <w:pPr>
              <w:jc w:val="left"/>
            </w:pPr>
            <w:r>
              <w:t xml:space="preserve">-Замена плиточного покрытия</w:t>
            </w:r>
          </w:p>
          <w:p>
            <w:pPr>
              <w:jc w:val="left"/>
            </w:pPr>
            <w:r>
              <w:t xml:space="preserve">-Замена садового бортового камня</w:t>
            </w:r>
          </w:p>
          <w:p>
            <w:pPr>
              <w:jc w:val="left"/>
            </w:pPr>
            <w:r>
              <w:t xml:space="preserve">-Установка урн</w:t>
            </w:r>
          </w:p>
          <w:p>
            <w:pPr>
              <w:jc w:val="left"/>
            </w:pPr>
            <w:r>
              <w:t xml:space="preserve">-Установка садовых диванов</w:t>
            </w:r>
          </w:p>
          <w:p>
            <w:pPr>
              <w:jc w:val="left"/>
            </w:pPr>
            <w:r>
              <w:t xml:space="preserve">-Установка вазонов</w:t>
            </w:r>
          </w:p>
          <w:p>
            <w:pPr>
              <w:jc w:val="left"/>
            </w:pPr>
            <w:r>
              <w:t xml:space="preserve">-Ремонт клумб и цветников</w:t>
            </w:r>
          </w:p>
        </w:tc>
      </w:tr>
      <w:tr>
        <w:tc>
          <w:tcPr/>
          <w:p>
            <w:pPr>
              <w:jc w:val="left"/>
            </w:pPr>
            <w:r>
              <w:t xml:space="preserve">12.            </w:t>
            </w:r>
          </w:p>
        </w:tc>
        <w:tc>
          <w:tcPr/>
          <w:p>
            <w:pPr>
              <w:jc w:val="left"/>
            </w:pPr>
            <w:r>
              <w:t xml:space="preserve">Б. Полянка, 3/9</w:t>
            </w:r>
          </w:p>
        </w:tc>
        <w:tc>
          <w:tcPr/>
          <w:p>
            <w:pPr>
              <w:jc w:val="left"/>
            </w:pPr>
            <w:r>
              <w:t xml:space="preserve">-Ремонт АБП</w:t>
            </w:r>
          </w:p>
          <w:p>
            <w:pPr>
              <w:jc w:val="left"/>
            </w:pPr>
            <w:r>
              <w:t xml:space="preserve">-Замена ботового камня</w:t>
            </w:r>
          </w:p>
          <w:p>
            <w:pPr>
              <w:jc w:val="left"/>
            </w:pPr>
            <w:r>
              <w:t xml:space="preserve">-Резиновое покрытие</w:t>
            </w:r>
          </w:p>
          <w:p>
            <w:pPr>
              <w:jc w:val="left"/>
            </w:pPr>
            <w:r>
              <w:t xml:space="preserve">-Ремонт площадки для дрессировки и выгула собак</w:t>
            </w:r>
          </w:p>
          <w:p>
            <w:pPr>
              <w:jc w:val="left"/>
            </w:pPr>
            <w:r>
              <w:t xml:space="preserve">-Замена конт.площадки</w:t>
            </w:r>
          </w:p>
          <w:p>
            <w:pPr>
              <w:jc w:val="left"/>
            </w:pPr>
            <w:r>
              <w:t xml:space="preserve">-Установка урн</w:t>
            </w:r>
          </w:p>
          <w:p>
            <w:pPr>
              <w:jc w:val="left"/>
            </w:pPr>
            <w:r>
              <w:t xml:space="preserve">-Установка садовых диванов</w:t>
            </w:r>
          </w:p>
          <w:p>
            <w:pPr>
              <w:jc w:val="left"/>
            </w:pPr>
            <w:r>
              <w:t xml:space="preserve">-Высадка кустарников</w:t>
            </w:r>
          </w:p>
        </w:tc>
      </w:tr>
      <w:tr>
        <w:tc>
          <w:tcPr/>
          <w:p>
            <w:pPr>
              <w:jc w:val="left"/>
            </w:pPr>
            <w:r>
              <w:t xml:space="preserve">13.            </w:t>
            </w:r>
          </w:p>
        </w:tc>
        <w:tc>
          <w:tcPr/>
          <w:p>
            <w:pPr>
              <w:jc w:val="left"/>
            </w:pPr>
            <w:r>
              <w:t xml:space="preserve">Крымский тупик, 6 с.2</w:t>
            </w:r>
          </w:p>
        </w:tc>
        <w:tc>
          <w:tcPr/>
          <w:p>
            <w:pPr>
              <w:jc w:val="left"/>
            </w:pPr>
            <w:r>
              <w:t xml:space="preserve">-Ремонт АБП</w:t>
            </w:r>
          </w:p>
          <w:p>
            <w:pPr>
              <w:jc w:val="left"/>
            </w:pPr>
            <w:r>
              <w:t xml:space="preserve">-Замена садового бортового камня</w:t>
            </w:r>
          </w:p>
          <w:p>
            <w:pPr>
              <w:jc w:val="left"/>
            </w:pPr>
            <w:r>
              <w:t xml:space="preserve">-Установка урн</w:t>
            </w:r>
          </w:p>
          <w:p>
            <w:pPr>
              <w:jc w:val="left"/>
            </w:pPr>
            <w:r>
              <w:t xml:space="preserve">-Ремонт газонов</w:t>
            </w:r>
          </w:p>
        </w:tc>
      </w:tr>
      <w:tr>
        <w:tc>
          <w:tcPr/>
          <w:p>
            <w:pPr>
              <w:jc w:val="left"/>
            </w:pPr>
            <w:r>
              <w:t xml:space="preserve">14.            </w:t>
            </w:r>
          </w:p>
        </w:tc>
        <w:tc>
          <w:tcPr/>
          <w:p>
            <w:pPr>
              <w:jc w:val="left"/>
            </w:pPr>
            <w:r>
              <w:t xml:space="preserve">Б. Полянка, 30</w:t>
            </w:r>
          </w:p>
        </w:tc>
        <w:tc>
          <w:tcPr/>
          <w:p>
            <w:pPr>
              <w:jc w:val="left"/>
            </w:pPr>
            <w:r>
              <w:t xml:space="preserve">-Ремонт площадки для дрессировки и выгула собак</w:t>
            </w:r>
          </w:p>
          <w:p>
            <w:pPr>
              <w:jc w:val="left"/>
            </w:pPr>
            <w:r>
              <w:t xml:space="preserve">-Высадка кустарников</w:t>
            </w:r>
          </w:p>
        </w:tc>
      </w:tr>
      <w:tr>
        <w:tc>
          <w:tcPr/>
          <w:p>
            <w:pPr>
              <w:jc w:val="left"/>
            </w:pPr>
            <w:r>
              <w:t xml:space="preserve">15.            </w:t>
            </w:r>
          </w:p>
        </w:tc>
        <w:tc>
          <w:tcPr/>
          <w:p>
            <w:pPr>
              <w:jc w:val="left"/>
            </w:pPr>
            <w:r>
              <w:t xml:space="preserve">Б. Якиманка,25-27</w:t>
            </w:r>
          </w:p>
        </w:tc>
        <w:tc>
          <w:tcPr/>
          <w:p>
            <w:pPr>
              <w:jc w:val="left"/>
            </w:pPr>
            <w:r>
              <w:t xml:space="preserve">-Ремонт АБП</w:t>
            </w:r>
          </w:p>
          <w:p>
            <w:pPr>
              <w:jc w:val="left"/>
            </w:pPr>
            <w:r>
              <w:t xml:space="preserve">-Замена садового бортового камня</w:t>
            </w:r>
          </w:p>
          <w:p>
            <w:pPr>
              <w:jc w:val="left"/>
            </w:pPr>
            <w:r>
              <w:t xml:space="preserve">-Ремонт ограждений</w:t>
            </w:r>
          </w:p>
          <w:p>
            <w:pPr>
              <w:jc w:val="left"/>
            </w:pPr>
            <w:r>
              <w:t xml:space="preserve">-Ремонт газонов</w:t>
            </w:r>
          </w:p>
          <w:p>
            <w:pPr>
              <w:jc w:val="left"/>
            </w:pPr>
            <w:r>
              <w:t xml:space="preserve">-Установка урн</w:t>
            </w:r>
          </w:p>
        </w:tc>
      </w:tr>
      <w:tr>
        <w:tc>
          <w:tcPr/>
          <w:p>
            <w:pPr>
              <w:jc w:val="left"/>
            </w:pPr>
            <w:r>
              <w:t xml:space="preserve">16.            </w:t>
            </w:r>
          </w:p>
        </w:tc>
        <w:tc>
          <w:tcPr/>
          <w:p>
            <w:pPr>
              <w:jc w:val="left"/>
            </w:pPr>
            <w:r>
              <w:t xml:space="preserve">Б.Толмачовский пер., 4 с.4</w:t>
            </w:r>
          </w:p>
        </w:tc>
        <w:tc>
          <w:tcPr/>
          <w:p>
            <w:pPr>
              <w:jc w:val="left"/>
            </w:pPr>
            <w:r>
              <w:t xml:space="preserve">Обустройство экопарковки</w:t>
            </w:r>
          </w:p>
        </w:tc>
      </w:tr>
      <w:tr>
        <w:tc>
          <w:tcPr/>
          <w:p>
            <w:pPr>
              <w:jc w:val="left"/>
            </w:pPr>
            <w:r>
              <w:t xml:space="preserve">17.            </w:t>
            </w:r>
          </w:p>
        </w:tc>
        <w:tc>
          <w:tcPr/>
          <w:p>
            <w:pPr>
              <w:jc w:val="left"/>
            </w:pPr>
            <w:r>
              <w:t xml:space="preserve">Щетининский, 12</w:t>
            </w:r>
          </w:p>
        </w:tc>
        <w:tc>
          <w:tcPr/>
          <w:p>
            <w:pPr>
              <w:jc w:val="left"/>
            </w:pPr>
            <w:r>
              <w:t xml:space="preserve">-Замена ограждений</w:t>
            </w:r>
          </w:p>
          <w:p>
            <w:pPr>
              <w:jc w:val="left"/>
            </w:pPr>
            <w:r>
              <w:t xml:space="preserve">-Резиновое покрытие</w:t>
            </w:r>
          </w:p>
          <w:p>
            <w:pPr>
              <w:jc w:val="left"/>
            </w:pPr>
            <w:r>
              <w:t xml:space="preserve">-Ремонт газонов</w:t>
            </w:r>
          </w:p>
          <w:p>
            <w:pPr>
              <w:jc w:val="left"/>
            </w:pPr>
            <w:r>
              <w:t xml:space="preserve">-Игровые маф</w:t>
            </w:r>
          </w:p>
          <w:p>
            <w:pPr>
              <w:jc w:val="left"/>
            </w:pPr>
            <w:r>
              <w:t xml:space="preserve">-Установка урн</w:t>
            </w:r>
          </w:p>
          <w:p>
            <w:pPr>
              <w:jc w:val="left"/>
            </w:pPr>
            <w:r>
              <w:t xml:space="preserve">-Замена плиточного покрытия</w:t>
            </w:r>
          </w:p>
          <w:p>
            <w:pPr>
              <w:jc w:val="left"/>
            </w:pPr>
            <w:r>
              <w:t xml:space="preserve">-Замена садового бортового камня</w:t>
            </w:r>
          </w:p>
          <w:p>
            <w:pPr>
              <w:jc w:val="left"/>
            </w:pPr>
            <w:r>
              <w:t xml:space="preserve">-Установка садовых диванов</w:t>
            </w:r>
          </w:p>
          <w:p>
            <w:pPr>
              <w:jc w:val="left"/>
            </w:pPr>
            <w:r>
              <w:t xml:space="preserve">-Высадка кустарников</w:t>
            </w:r>
          </w:p>
          <w:p>
            <w:pPr>
              <w:jc w:val="left"/>
            </w:pPr>
            <w:r>
              <w:t xml:space="preserve">-Ремонт клумб и цветников</w:t>
            </w:r>
          </w:p>
        </w:tc>
      </w:tr>
      <w:tr>
        <w:tc>
          <w:tcPr/>
          <w:p>
            <w:pPr>
              <w:jc w:val="left"/>
            </w:pPr>
            <w:r>
              <w:t xml:space="preserve">18.            </w:t>
            </w:r>
          </w:p>
        </w:tc>
        <w:tc>
          <w:tcPr/>
          <w:p>
            <w:pPr>
              <w:jc w:val="left"/>
            </w:pPr>
            <w:r>
              <w:t xml:space="preserve">Б. Полянка, 28 к.2</w:t>
            </w:r>
          </w:p>
        </w:tc>
        <w:tc>
          <w:tcPr/>
          <w:p>
            <w:pPr>
              <w:jc w:val="left"/>
            </w:pPr>
            <w:r>
              <w:t xml:space="preserve">-Ремонт АБП</w:t>
            </w:r>
          </w:p>
          <w:p>
            <w:pPr>
              <w:jc w:val="left"/>
            </w:pPr>
            <w:r>
              <w:t xml:space="preserve">-Резиновое покрытие</w:t>
            </w:r>
          </w:p>
          <w:p>
            <w:pPr>
              <w:jc w:val="left"/>
            </w:pPr>
            <w:r>
              <w:t xml:space="preserve">-Ремонт газонов</w:t>
            </w:r>
          </w:p>
          <w:p>
            <w:pPr>
              <w:jc w:val="left"/>
            </w:pPr>
            <w:r>
              <w:t xml:space="preserve">-Игровые маф</w:t>
            </w:r>
          </w:p>
          <w:p>
            <w:pPr>
              <w:jc w:val="left"/>
            </w:pPr>
            <w:r>
              <w:t xml:space="preserve">-Установка урн</w:t>
            </w:r>
          </w:p>
        </w:tc>
      </w:tr>
    </w:tbl>
    <w:p>
      <w:pPr>
        <w:pStyle w:val="BodyText"/>
      </w:pPr>
      <w:r>
        <w:rPr>
          <w:bCs/>
          <w:b/>
        </w:rPr>
        <w:t xml:space="preserve"> </w:t>
      </w:r>
    </w:p>
    <w:p>
      <w:pPr>
        <w:pStyle w:val="BodyText"/>
      </w:pPr>
      <w:r>
        <w:t xml:space="preserve">По адресу</w:t>
      </w:r>
      <w:r>
        <w:rPr>
          <w:bCs/>
          <w:b/>
        </w:rPr>
        <w:t xml:space="preserve">: Мытная ул., вл.40-44</w:t>
      </w:r>
      <w:r>
        <w:t xml:space="preserve"> </w:t>
      </w:r>
      <w:r>
        <w:t xml:space="preserve">выполнены работы по обустройству</w:t>
      </w:r>
      <w:r>
        <w:t xml:space="preserve"> </w:t>
      </w:r>
      <w:r>
        <w:rPr>
          <w:bCs/>
          <w:b/>
        </w:rPr>
        <w:t xml:space="preserve">«Народного парка»</w:t>
      </w:r>
      <w:r>
        <w:t xml:space="preserve"> </w:t>
      </w:r>
      <w:r>
        <w:t xml:space="preserve">за счёт инвесторов на сумму около</w:t>
      </w:r>
      <w:r>
        <w:t xml:space="preserve"> </w:t>
      </w:r>
      <w:r>
        <w:rPr>
          <w:bCs/>
          <w:b/>
        </w:rPr>
        <w:t xml:space="preserve">6 млн. руб.</w:t>
      </w:r>
    </w:p>
    <w:p>
      <w:pPr>
        <w:pStyle w:val="BodyText"/>
      </w:pPr>
      <w:r>
        <w:t xml:space="preserve"> </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Адрес</w:t>
            </w:r>
          </w:p>
        </w:tc>
        <w:tc>
          <w:tcPr/>
          <w:p>
            <w:pPr>
              <w:jc w:val="left"/>
            </w:pPr>
            <w:r>
              <w:rPr>
                <w:bCs/>
                <w:b/>
              </w:rPr>
              <w:t xml:space="preserve">Фактически выполненные виды работ</w:t>
            </w:r>
          </w:p>
        </w:tc>
      </w:tr>
      <w:tr>
        <w:tc>
          <w:tcPr/>
          <w:p>
            <w:pPr>
              <w:jc w:val="left"/>
            </w:pPr>
            <w:r>
              <w:t xml:space="preserve">Мытная ул., вл.40-44</w:t>
            </w:r>
          </w:p>
        </w:tc>
        <w:tc>
          <w:tcPr/>
          <w:p>
            <w:pPr>
              <w:jc w:val="left"/>
            </w:pPr>
            <w:r>
              <w:t xml:space="preserve">- установка уличных торшеров</w:t>
            </w:r>
          </w:p>
          <w:p>
            <w:pPr>
              <w:jc w:val="left"/>
            </w:pPr>
            <w:r>
              <w:t xml:space="preserve">- установка садовых диванов</w:t>
            </w:r>
          </w:p>
          <w:p>
            <w:pPr>
              <w:jc w:val="left"/>
            </w:pPr>
            <w:r>
              <w:t xml:space="preserve">- установка урн</w:t>
            </w:r>
          </w:p>
          <w:p>
            <w:pPr>
              <w:jc w:val="left"/>
            </w:pPr>
            <w:r>
              <w:t xml:space="preserve">- устройство плиточного покрытия</w:t>
            </w:r>
          </w:p>
          <w:p>
            <w:pPr>
              <w:jc w:val="left"/>
            </w:pPr>
            <w:r>
              <w:t xml:space="preserve">- ремонт газона</w:t>
            </w:r>
          </w:p>
          <w:p>
            <w:pPr>
              <w:jc w:val="left"/>
            </w:pPr>
            <w:r>
              <w:t xml:space="preserve">- устройство детской площадки с резиновым покрытием и установкой игровых и спортивных МАФ</w:t>
            </w:r>
          </w:p>
          <w:p>
            <w:pPr>
              <w:jc w:val="left"/>
            </w:pPr>
            <w:r>
              <w:t xml:space="preserve">- установка вертикального озеленения</w:t>
            </w:r>
          </w:p>
          <w:p>
            <w:pPr>
              <w:jc w:val="left"/>
            </w:pPr>
            <w:r>
              <w:t xml:space="preserve">- устройство ограждения</w:t>
            </w:r>
          </w:p>
          <w:p>
            <w:pPr>
              <w:jc w:val="left"/>
            </w:pPr>
            <w:r>
              <w:t xml:space="preserve">-устройство цветника</w:t>
            </w:r>
          </w:p>
        </w:tc>
      </w:tr>
    </w:tbl>
    <w:p>
      <w:pPr>
        <w:pStyle w:val="BodyText"/>
      </w:pPr>
      <w:r>
        <w:t xml:space="preserve"> </w:t>
      </w:r>
    </w:p>
    <w:p>
      <w:pPr>
        <w:pStyle w:val="BodyText"/>
      </w:pPr>
      <w:r>
        <w:t xml:space="preserve"> </w:t>
      </w:r>
    </w:p>
    <w:p>
      <w:pPr>
        <w:pStyle w:val="BodyText"/>
      </w:pPr>
      <w:r>
        <w:t xml:space="preserve">На территории района Якиманка в 2014 году выполнены работы по</w:t>
      </w:r>
      <w:r>
        <w:t xml:space="preserve"> </w:t>
      </w:r>
      <w:r>
        <w:rPr>
          <w:bCs/>
          <w:b/>
        </w:rPr>
        <w:t xml:space="preserve">выборочному  капитальному ремонту  на 57 объектах</w:t>
      </w:r>
      <w:r>
        <w:t xml:space="preserve">, в том числе:</w:t>
      </w:r>
    </w:p>
    <w:p>
      <w:pPr>
        <w:pStyle w:val="BodyText"/>
      </w:pPr>
      <w:r>
        <w:t xml:space="preserve">- по мероприятию "Выполнение планов мероприятий по капитальному ремонту многоквартирных домов" подпрограммы "Капитальный ремонт и модернизация жилищного фонда" Государственной программы "Жилище" (основное финансирование) –</w:t>
      </w:r>
      <w:r>
        <w:t xml:space="preserve"> </w:t>
      </w:r>
      <w:r>
        <w:rPr>
          <w:bCs/>
          <w:b/>
        </w:rPr>
        <w:t xml:space="preserve">3 объекта,</w:t>
      </w:r>
    </w:p>
    <w:p>
      <w:pPr>
        <w:pStyle w:val="BodyText"/>
      </w:pPr>
      <w:r>
        <w:t xml:space="preserve">- по финансированию за счет средств на мероприятия по социально-экономическому развитию районов города Москвы (в соответствии с постановлением Правительства Москвы от 13.09.2012 № 484-ПП) –</w:t>
      </w:r>
      <w:r>
        <w:t xml:space="preserve"> </w:t>
      </w:r>
      <w:r>
        <w:rPr>
          <w:bCs/>
          <w:b/>
        </w:rPr>
        <w:t xml:space="preserve">33 объекта</w:t>
      </w:r>
      <w:r>
        <w:t xml:space="preserve">;</w:t>
      </w:r>
    </w:p>
    <w:p>
      <w:pPr>
        <w:pStyle w:val="BodyText"/>
      </w:pPr>
      <w:r>
        <w:t xml:space="preserve">- а также за счет средств от платных парковок (в рамках реализации мероприятий «О стимулировании управ районов города Москвы» в соответствии с постановлением Правительства Москвы от 26.12.2012 № 849-ПП) и других дополнительных источников финансирования –</w:t>
      </w:r>
      <w:r>
        <w:t xml:space="preserve"> </w:t>
      </w:r>
      <w:r>
        <w:rPr>
          <w:bCs/>
          <w:b/>
        </w:rPr>
        <w:t xml:space="preserve">21 объект</w:t>
      </w:r>
      <w:r>
        <w:t xml:space="preserve">.</w:t>
      </w:r>
    </w:p>
    <w:p>
      <w:pPr>
        <w:pStyle w:val="BodyText"/>
      </w:pPr>
      <w:r>
        <w:t xml:space="preserve">Во всех многоквартирных домах были проведены работы и мероприятия к сезонной эксплуатации.</w:t>
      </w:r>
    </w:p>
    <w:p>
      <w:pPr>
        <w:pStyle w:val="BodyText"/>
      </w:pPr>
      <w:r>
        <w:t xml:space="preserve">Очередность выполнения мероприятий и объемы работ по конкретным многоквартирным домам и объектам инженерной инфраструктуры определялась утвержденными программами и графиками подготовки жилищного фонда  с учетом объемов и сроков работ, предусмотренных планами текущего и капитального ремонтов.</w:t>
      </w:r>
    </w:p>
    <w:p>
      <w:pPr>
        <w:pStyle w:val="BodyText"/>
      </w:pPr>
      <w:r>
        <w:t xml:space="preserve">Перечень аварийного, постоянно пополняемого запаса материалов и оборудования для выполнения аварийных работ в жилищном фонде соответствует номенклатуре и количеству, утвержденных  регламентом.</w:t>
      </w:r>
    </w:p>
    <w:p>
      <w:pPr>
        <w:pStyle w:val="BodyText"/>
      </w:pPr>
      <w:r>
        <w:t xml:space="preserve">Выполненные работы по подготовке многоквартирных жилых домов к эксплуатации  соответствуют нормативным требованиям состава и объема работ для обеспечения эффективного функционирования конструктивных элементов жилых домов и инженерных систем, обеспечивающих бесперебойную подачу  тепла, холодной и горячей воды  в квартиры и нежилые помещения этих домов. Подъезды, чердачные и подвальные помещения, конструктивные элементы находятся в удовлетворительном состоянии, инженерные системы работают бесперебойно и в нормативных режимах.</w:t>
      </w:r>
    </w:p>
    <w:p>
      <w:pPr>
        <w:pStyle w:val="BodyText"/>
      </w:pPr>
      <w:r>
        <w:t xml:space="preserve">В постоянном режиме совместно с ОМВД России по району Якиманка проводится проверка чердаков, подвалов и других нежилых помещений в жилых домах на предмет недопущения свободного доступа в указанные помещения.</w:t>
      </w:r>
    </w:p>
    <w:p>
      <w:pPr>
        <w:pStyle w:val="BodyText"/>
      </w:pPr>
      <w:r>
        <w:t xml:space="preserve">В течение года проводилась работа по взысканию задолженности коммунальных платежей с населения и юридических лиц.</w:t>
      </w:r>
    </w:p>
    <w:p>
      <w:pPr>
        <w:pStyle w:val="BodyText"/>
      </w:pPr>
      <w:r>
        <w:t xml:space="preserve">На 01.01.2014 задолженность населения составила</w:t>
      </w:r>
      <w:r>
        <w:t xml:space="preserve"> </w:t>
      </w:r>
      <w:r>
        <w:rPr>
          <w:bCs/>
          <w:b/>
        </w:rPr>
        <w:t xml:space="preserve">14 млн. 875 тыс. 552 руб.,</w:t>
      </w:r>
      <w:r>
        <w:t xml:space="preserve"> </w:t>
      </w:r>
      <w:r>
        <w:t xml:space="preserve">из которых взыскано по искам и в ходе досудебной претензионной работы за 2014 год более </w:t>
      </w:r>
      <w:r>
        <w:t xml:space="preserve"> </w:t>
      </w:r>
      <w:r>
        <w:rPr>
          <w:bCs/>
          <w:b/>
        </w:rPr>
        <w:t xml:space="preserve">5 млн. руб</w:t>
      </w:r>
      <w:r>
        <w:t xml:space="preserve">. По состоянию на 31.12.2014 задолженность составила</w:t>
      </w:r>
      <w:r>
        <w:t xml:space="preserve"> </w:t>
      </w:r>
      <w:r>
        <w:rPr>
          <w:bCs/>
          <w:b/>
        </w:rPr>
        <w:t xml:space="preserve">9 млн. 639 тыс. 94 руб</w:t>
      </w:r>
      <w:r>
        <w:t xml:space="preserve">.</w:t>
      </w:r>
    </w:p>
    <w:p>
      <w:pPr>
        <w:pStyle w:val="BodyText"/>
      </w:pPr>
      <w:r>
        <w:t xml:space="preserve">На сегодняшний день в суде находятся 218 дел на сумму</w:t>
      </w:r>
      <w:r>
        <w:t xml:space="preserve"> </w:t>
      </w:r>
      <w:r>
        <w:rPr>
          <w:bCs/>
          <w:b/>
        </w:rPr>
        <w:t xml:space="preserve">7 млн. 938 тыс. 652 руб.,</w:t>
      </w:r>
      <w:r>
        <w:t xml:space="preserve"> </w:t>
      </w:r>
      <w:r>
        <w:t xml:space="preserve">по остальным ведется работа по взысканию в досудебном порядке</w:t>
      </w:r>
      <w:r>
        <w:rPr>
          <w:bCs/>
          <w:b/>
        </w:rPr>
        <w:t xml:space="preserve">.</w:t>
      </w:r>
    </w:p>
    <w:p>
      <w:pPr>
        <w:pStyle w:val="BodyText"/>
      </w:pPr>
      <w:r>
        <w:t xml:space="preserve"> </w:t>
      </w:r>
    </w:p>
    <w:p>
      <w:pPr>
        <w:pStyle w:val="BodyText"/>
      </w:pPr>
      <w:r>
        <w:t xml:space="preserve">В плане  2015 года</w:t>
      </w:r>
      <w:r>
        <w:t xml:space="preserve"> </w:t>
      </w:r>
      <w:r>
        <w:rPr>
          <w:bCs/>
          <w:b/>
        </w:rPr>
        <w:t xml:space="preserve">обустройство  33-х  дворовых территорий,</w:t>
      </w:r>
      <w:r>
        <w:t xml:space="preserve"> </w:t>
      </w:r>
      <w:r>
        <w:t xml:space="preserve">адресный перечень которых составлен на основе наказов  депутатов (14), обращений жителей в управу (5), обращений жителей на портал (3), а также 11 дворовых территорий, вошедших в плановый ремонт и программу «Моя улица».</w:t>
      </w:r>
    </w:p>
    <w:p>
      <w:pPr>
        <w:pStyle w:val="BodyText"/>
      </w:pPr>
      <w:r>
        <w:t xml:space="preserve">Кроме того</w:t>
      </w:r>
      <w:r>
        <w:rPr>
          <w:bCs/>
          <w:b/>
        </w:rPr>
        <w:t xml:space="preserve">, </w:t>
      </w:r>
      <w:r>
        <w:t xml:space="preserve"> </w:t>
      </w:r>
      <w:r>
        <w:t xml:space="preserve">запланированы работы</w:t>
      </w:r>
      <w:r>
        <w:t xml:space="preserve"> </w:t>
      </w:r>
      <w:r>
        <w:rPr>
          <w:bCs/>
          <w:b/>
        </w:rPr>
        <w:t xml:space="preserve">по ремонту 21 подъезда в 13-ти</w:t>
      </w:r>
      <w:r>
        <w:t xml:space="preserve"> </w:t>
      </w:r>
      <w:r>
        <w:t xml:space="preserve">многоквартирных домах: Донская ул. д. 19, Донская ул. д. 23, Донская ул. д. 27 корп. 2, Мытная ул. д. 24 корп. 1, 2-й Спасоналивковский пер. д. 9 стр. 1, Шаболовка ул. д. 15, Шаболовка ул. д. 24, Б. Якиманка ул. д. 32, Б. Якиманка ул. д. 40 стр. 7, Б. Якиманка ул. д. 52 корп. 1, Б. Якиманка ул. д. 54 корп. 1, Б. Якиманка ул. д. 56 корп. 1, Б. Якиманка ул. д. 58/2.</w:t>
      </w:r>
    </w:p>
    <w:p>
      <w:pPr>
        <w:pStyle w:val="BodyText"/>
      </w:pPr>
      <w:r>
        <w:t xml:space="preserve">В рамках постановления Правительства Москвы от 29 декабря 2014 года № 832-ПП «О региональной программе капитального ремонта общего имущества в многоквартирных домах на территории города Москвы» подготовлен  проект адресного перечня МКД, подлежащих включению в краткосрочный план реализации программы на 2015-2016 годы в количестве</w:t>
      </w:r>
      <w:r>
        <w:t xml:space="preserve"> </w:t>
      </w:r>
      <w:r>
        <w:rPr>
          <w:bCs/>
          <w:b/>
        </w:rPr>
        <w:t xml:space="preserve">пяти домов:</w:t>
      </w:r>
      <w:r>
        <w:t xml:space="preserve"> </w:t>
      </w:r>
      <w:r>
        <w:t xml:space="preserve">ул. Донская, д.17; 3-ий Кадашевский пер.д. 6/13 стр.1; Ленинский пр-т, д.11 стр.4; 2-ой Спасоналивковский пер, д.16; Б.Толмачевский пер., д.4.</w:t>
      </w:r>
    </w:p>
    <w:p>
      <w:pPr>
        <w:pStyle w:val="BodyText"/>
      </w:pPr>
      <w:r>
        <w:t xml:space="preserve">Основной программой на 2015 год является программа «Моя улица».</w:t>
      </w:r>
    </w:p>
    <w:p>
      <w:pPr>
        <w:pStyle w:val="BodyText"/>
      </w:pPr>
      <w:r>
        <w:t xml:space="preserve">В районе Якиманка в рамках указанной программы будут благоустроены</w:t>
      </w:r>
      <w:r>
        <w:t xml:space="preserve"> </w:t>
      </w:r>
      <w:r>
        <w:rPr>
          <w:bCs/>
          <w:b/>
        </w:rPr>
        <w:t xml:space="preserve">10 улиц:</w:t>
      </w:r>
    </w:p>
    <w:p>
      <w:pPr>
        <w:pStyle w:val="BodyText"/>
      </w:pPr>
      <w:r>
        <w:t xml:space="preserve">- Б.Ордынка</w:t>
      </w:r>
    </w:p>
    <w:p>
      <w:pPr>
        <w:pStyle w:val="BodyText"/>
      </w:pPr>
      <w:r>
        <w:t xml:space="preserve">- Б.Полянка</w:t>
      </w:r>
    </w:p>
    <w:p>
      <w:pPr>
        <w:pStyle w:val="BodyText"/>
      </w:pPr>
      <w:r>
        <w:t xml:space="preserve">- Б.Якиманка</w:t>
      </w:r>
    </w:p>
    <w:p>
      <w:pPr>
        <w:pStyle w:val="BodyText"/>
      </w:pPr>
      <w:r>
        <w:t xml:space="preserve">- Якиманский проезд</w:t>
      </w:r>
    </w:p>
    <w:p>
      <w:pPr>
        <w:pStyle w:val="BodyText"/>
      </w:pPr>
      <w:r>
        <w:t xml:space="preserve"> - Серафимовича улица</w:t>
      </w:r>
    </w:p>
    <w:p>
      <w:pPr>
        <w:pStyle w:val="BodyText"/>
      </w:pPr>
      <w:r>
        <w:t xml:space="preserve">- Мытная улица</w:t>
      </w:r>
    </w:p>
    <w:p>
      <w:pPr>
        <w:pStyle w:val="BodyText"/>
      </w:pPr>
      <w:r>
        <w:t xml:space="preserve">- 1-й Добрынинский переулок</w:t>
      </w:r>
    </w:p>
    <w:p>
      <w:pPr>
        <w:pStyle w:val="BodyText"/>
      </w:pPr>
      <w:r>
        <w:t xml:space="preserve">- 2-й Добрынинский переулок</w:t>
      </w:r>
    </w:p>
    <w:p>
      <w:pPr>
        <w:pStyle w:val="BodyText"/>
      </w:pPr>
      <w:r>
        <w:t xml:space="preserve">- 3-й Добрынинский переулок</w:t>
      </w:r>
    </w:p>
    <w:p>
      <w:pPr>
        <w:pStyle w:val="BodyText"/>
      </w:pPr>
      <w:r>
        <w:t xml:space="preserve">- 4-й Добрынинский переулок</w:t>
      </w:r>
    </w:p>
    <w:p>
      <w:pPr>
        <w:pStyle w:val="BodyText"/>
      </w:pPr>
      <w:r>
        <w:t xml:space="preserve"> </w:t>
      </w:r>
    </w:p>
    <w:p>
      <w:pPr>
        <w:pStyle w:val="BodyText"/>
      </w:pPr>
      <w:r>
        <w:t xml:space="preserve">На них запланировано  привести в порядок</w:t>
      </w:r>
      <w:r>
        <w:t xml:space="preserve"> </w:t>
      </w:r>
      <w:r>
        <w:rPr>
          <w:bCs/>
          <w:b/>
        </w:rPr>
        <w:t xml:space="preserve">9 фасадов жилых домов</w:t>
      </w:r>
      <w:r>
        <w:t xml:space="preserve">,</w:t>
      </w:r>
      <w:r>
        <w:t xml:space="preserve"> </w:t>
      </w:r>
      <w:r>
        <w:rPr>
          <w:bCs/>
          <w:b/>
        </w:rPr>
        <w:t xml:space="preserve">34 фасада нежилых</w:t>
      </w:r>
      <w:r>
        <w:t xml:space="preserve"> </w:t>
      </w:r>
      <w:r>
        <w:t xml:space="preserve">строений и благоустроить</w:t>
      </w:r>
      <w:r>
        <w:t xml:space="preserve"> </w:t>
      </w:r>
      <w:r>
        <w:rPr>
          <w:bCs/>
          <w:b/>
        </w:rPr>
        <w:t xml:space="preserve">8 дворовых территорий.</w:t>
      </w:r>
    </w:p>
    <w:p>
      <w:pPr>
        <w:pStyle w:val="BodyText"/>
      </w:pPr>
      <w:r>
        <w:t xml:space="preserve"> </w:t>
      </w:r>
    </w:p>
    <w:p>
      <w:pPr>
        <w:pStyle w:val="BodyText"/>
      </w:pPr>
      <w:r>
        <w:rPr>
          <w:bCs/>
          <w:b/>
        </w:rPr>
        <w:t xml:space="preserve">2. Самовольное строительство и незаконно размещенные некапитальные объекты</w:t>
      </w:r>
    </w:p>
    <w:p>
      <w:pPr>
        <w:pStyle w:val="BodyText"/>
      </w:pPr>
      <w:r>
        <w:t xml:space="preserve">За 2014 год на территории района Якиманка выявлено</w:t>
      </w:r>
      <w:r>
        <w:t xml:space="preserve"> </w:t>
      </w:r>
      <w:r>
        <w:rPr>
          <w:bCs/>
          <w:b/>
        </w:rPr>
        <w:t xml:space="preserve">50 объектов</w:t>
      </w:r>
      <w:r>
        <w:t xml:space="preserve"> </w:t>
      </w:r>
      <w:r>
        <w:t xml:space="preserve">самовольного строительства, из которых</w:t>
      </w:r>
      <w:r>
        <w:t xml:space="preserve"> </w:t>
      </w:r>
      <w:r>
        <w:rPr>
          <w:bCs/>
          <w:b/>
        </w:rPr>
        <w:t xml:space="preserve">45</w:t>
      </w:r>
      <w:r>
        <w:t xml:space="preserve"> </w:t>
      </w:r>
      <w:r>
        <w:t xml:space="preserve">демонтировано. По оставшимся</w:t>
      </w:r>
      <w:r>
        <w:t xml:space="preserve"> </w:t>
      </w:r>
      <w:r>
        <w:rPr>
          <w:bCs/>
          <w:b/>
        </w:rPr>
        <w:t xml:space="preserve">пяти</w:t>
      </w:r>
      <w:r>
        <w:t xml:space="preserve"> </w:t>
      </w:r>
      <w:r>
        <w:t xml:space="preserve">в настоящее время ведется работа по подготовке к демонтажу (Ленинский пр. 11 – гаражи, Серафимовича 2 – тепловой пункт и гараж, Академика Петровского 5 – 2 гаража).</w:t>
      </w:r>
    </w:p>
    <w:p>
      <w:pPr>
        <w:pStyle w:val="BodyText"/>
      </w:pPr>
      <w:r>
        <w:rPr>
          <w:bCs/>
          <w:b/>
        </w:rPr>
        <w:t xml:space="preserve"> </w:t>
      </w:r>
    </w:p>
    <w:p>
      <w:pPr>
        <w:pStyle w:val="BodyText"/>
      </w:pPr>
      <w:r>
        <w:rPr>
          <w:bCs/>
          <w:b/>
        </w:rPr>
        <w:t xml:space="preserve">3. В сфере социальной политики</w:t>
      </w:r>
    </w:p>
    <w:p>
      <w:pPr>
        <w:pStyle w:val="BodyText"/>
      </w:pPr>
      <w:r>
        <w:rPr>
          <w:bCs/>
          <w:b/>
        </w:rPr>
        <w:t xml:space="preserve"> </w:t>
      </w:r>
    </w:p>
    <w:p>
      <w:pPr>
        <w:pStyle w:val="BodyText"/>
      </w:pPr>
      <w:r>
        <w:t xml:space="preserve">В области улучшения социально-экономических условий жизни населения основное внимание управы района Якиманка сосредоточено на повышении уровня материального обеспечения и социального обслуживания нетрудоспособных граждан, участников, ветеранов войны, инвалидов и других</w:t>
      </w:r>
      <w:r>
        <w:t xml:space="preserve"> </w:t>
      </w:r>
      <w:r>
        <w:rPr>
          <w:bCs/>
          <w:b/>
        </w:rPr>
        <w:t xml:space="preserve">льготных категорий населения, нуждающихся в социальной поддержке.</w:t>
      </w:r>
    </w:p>
    <w:p>
      <w:pPr>
        <w:pStyle w:val="BodyText"/>
      </w:pPr>
      <w:r>
        <w:t xml:space="preserve">В целях оказания помощи инвалидам и ветеранам ВОВ за счет бюджета города Москвы были проведены </w:t>
      </w:r>
      <w:r>
        <w:t xml:space="preserve"> </w:t>
      </w:r>
      <w:r>
        <w:rPr>
          <w:bCs/>
          <w:b/>
        </w:rPr>
        <w:t xml:space="preserve">ремонтные работы в 23 квартирах</w:t>
      </w:r>
      <w:r>
        <w:t xml:space="preserve"> </w:t>
      </w:r>
      <w:r>
        <w:t xml:space="preserve">ветеранов ВОВ на сумму</w:t>
      </w:r>
      <w:r>
        <w:t xml:space="preserve"> </w:t>
      </w:r>
      <w:r>
        <w:rPr>
          <w:bCs/>
          <w:b/>
        </w:rPr>
        <w:t xml:space="preserve">2 млн. 219 тыс. руб</w:t>
      </w:r>
      <w:r>
        <w:t xml:space="preserve">., а также проведен косметический  ремонт  в</w:t>
      </w:r>
      <w:r>
        <w:t xml:space="preserve"> </w:t>
      </w:r>
      <w:r>
        <w:rPr>
          <w:bCs/>
          <w:b/>
        </w:rPr>
        <w:t xml:space="preserve">6</w:t>
      </w:r>
      <w:r>
        <w:t xml:space="preserve"> </w:t>
      </w:r>
      <w:r>
        <w:t xml:space="preserve">квартирах участников и ветеранов ВОВ на общую сумму</w:t>
      </w:r>
      <w:r>
        <w:t xml:space="preserve"> </w:t>
      </w:r>
      <w:r>
        <w:rPr>
          <w:bCs/>
          <w:b/>
        </w:rPr>
        <w:t xml:space="preserve">301 тыс. руб</w:t>
      </w:r>
      <w:r>
        <w:t xml:space="preserve">.</w:t>
      </w:r>
    </w:p>
    <w:p>
      <w:pPr>
        <w:pStyle w:val="BodyText"/>
      </w:pPr>
      <w:r>
        <w:rPr>
          <w:bCs/>
          <w:b/>
        </w:rPr>
        <w:t xml:space="preserve">Оказана материальная помощь льготным категориям граждан: в том числе</w:t>
      </w:r>
    </w:p>
    <w:p>
      <w:pPr>
        <w:pStyle w:val="BodyText"/>
      </w:pPr>
      <w:r>
        <w:t xml:space="preserve">-</w:t>
      </w:r>
      <w:r>
        <w:t xml:space="preserve"> </w:t>
      </w:r>
      <w:r>
        <w:rPr>
          <w:bCs/>
          <w:b/>
        </w:rPr>
        <w:t xml:space="preserve">материальная помощь 14</w:t>
      </w:r>
      <w:r>
        <w:t xml:space="preserve"> </w:t>
      </w:r>
      <w:r>
        <w:t xml:space="preserve">одиноким ветеранам и пенсионерам, оказавшимся в трудной жизненной ситуации;</w:t>
      </w:r>
    </w:p>
    <w:p>
      <w:pPr>
        <w:pStyle w:val="BodyText"/>
      </w:pPr>
      <w:r>
        <w:t xml:space="preserve">- </w:t>
      </w:r>
      <w:r>
        <w:t xml:space="preserve"> </w:t>
      </w:r>
      <w:r>
        <w:rPr>
          <w:bCs/>
          <w:b/>
        </w:rPr>
        <w:t xml:space="preserve">продуктовые наборы выданы 978</w:t>
      </w:r>
      <w:r>
        <w:t xml:space="preserve"> </w:t>
      </w:r>
      <w:r>
        <w:t xml:space="preserve">жителям района.</w:t>
      </w:r>
    </w:p>
    <w:p>
      <w:pPr>
        <w:pStyle w:val="BodyText"/>
      </w:pPr>
      <w:r>
        <w:t xml:space="preserve">  Во  исполнение  постановления  Правительства  от  06.12.2005  года  № 973-ПП  «Об  утверждении  Положения  об  организации  учета  детей»  в районе Якиманка</w:t>
      </w:r>
      <w:r>
        <w:t xml:space="preserve"> </w:t>
      </w:r>
      <w:r>
        <w:rPr>
          <w:bCs/>
          <w:b/>
        </w:rPr>
        <w:t xml:space="preserve">ведется списочный учет детей до 18 лет для обучения в образовательных учреждениях.</w:t>
      </w:r>
    </w:p>
    <w:p>
      <w:pPr>
        <w:pStyle w:val="BodyText"/>
      </w:pPr>
      <w:r>
        <w:t xml:space="preserve">На 31.12. 2014  года в районе Якиманка проживает 3 910 детей в возрасте от 0 до 18 лет.        </w:t>
      </w:r>
    </w:p>
    <w:p>
      <w:pPr>
        <w:pStyle w:val="BodyText"/>
      </w:pPr>
      <w:r>
        <w:t xml:space="preserve">Важнейшей частью деятельности в социальной сфере является</w:t>
      </w:r>
      <w:r>
        <w:t xml:space="preserve"> </w:t>
      </w:r>
      <w:r>
        <w:rPr>
          <w:bCs/>
          <w:b/>
        </w:rPr>
        <w:t xml:space="preserve">организация отдыха, оздоровления детей и занятости подростков.</w:t>
      </w:r>
    </w:p>
    <w:p>
      <w:pPr>
        <w:pStyle w:val="BodyText"/>
      </w:pPr>
      <w:r>
        <w:t xml:space="preserve">За 2014 год в районе Якиманка было выдано</w:t>
      </w:r>
      <w:r>
        <w:t xml:space="preserve"> </w:t>
      </w:r>
      <w:r>
        <w:rPr>
          <w:bCs/>
          <w:b/>
        </w:rPr>
        <w:t xml:space="preserve">16 сертификатов</w:t>
      </w:r>
      <w:r>
        <w:t xml:space="preserve"> </w:t>
      </w:r>
      <w:r>
        <w:t xml:space="preserve">жителям льготной категории (малообеспеченная семья) в д</w:t>
      </w:r>
      <w:r>
        <w:rPr>
          <w:bCs/>
          <w:b/>
        </w:rPr>
        <w:t xml:space="preserve">етские оздоровительные лагеря</w:t>
      </w:r>
      <w:r>
        <w:t xml:space="preserve">. На</w:t>
      </w:r>
      <w:r>
        <w:t xml:space="preserve"> </w:t>
      </w:r>
      <w:r>
        <w:rPr>
          <w:bCs/>
          <w:b/>
        </w:rPr>
        <w:t xml:space="preserve">семейный отдых</w:t>
      </w:r>
      <w:r>
        <w:t xml:space="preserve"> </w:t>
      </w:r>
      <w:r>
        <w:t xml:space="preserve">выданы сертификаты</w:t>
      </w:r>
      <w:r>
        <w:t xml:space="preserve"> </w:t>
      </w:r>
      <w:r>
        <w:rPr>
          <w:bCs/>
          <w:b/>
        </w:rPr>
        <w:t xml:space="preserve">14 семьям</w:t>
      </w:r>
      <w:r>
        <w:t xml:space="preserve">.</w:t>
      </w:r>
    </w:p>
    <w:p>
      <w:pPr>
        <w:pStyle w:val="BodyText"/>
      </w:pPr>
      <w:r>
        <w:t xml:space="preserve">В летний период    был организован городской лагерь при школе № 1262 (ул. Житная, д. 10) на 40 человек.</w:t>
      </w:r>
    </w:p>
    <w:p>
      <w:pPr>
        <w:pStyle w:val="BodyText"/>
      </w:pPr>
      <w:r>
        <w:t xml:space="preserve">На территории района работает</w:t>
      </w:r>
      <w:r>
        <w:t xml:space="preserve"> </w:t>
      </w:r>
      <w:r>
        <w:rPr>
          <w:bCs/>
          <w:b/>
        </w:rPr>
        <w:t xml:space="preserve">9 досуговых учреждений:</w:t>
      </w:r>
    </w:p>
    <w:p>
      <w:pPr>
        <w:pStyle w:val="BodyText"/>
      </w:pPr>
      <w:r>
        <w:t xml:space="preserve">1.  АНО «Спортивный клуб «Самбо-80»  (ул. М. Полянка д.10, стр.1) - Физкультурно-оздоровительная и спортивная работа;</w:t>
      </w:r>
    </w:p>
    <w:p>
      <w:pPr>
        <w:pStyle w:val="BodyText"/>
      </w:pPr>
      <w:r>
        <w:t xml:space="preserve">2.  ТОС «ТО «Якиманка-1»  (ул. Б. Якиманка д.27)  - прикладные виды творчества, основы ремесел, художественно-эстетическое творчество, танцы народов мира,  работа психологов с семьями района  проведение концертных программ;</w:t>
      </w:r>
    </w:p>
    <w:p>
      <w:pPr>
        <w:pStyle w:val="BodyText"/>
      </w:pPr>
      <w:r>
        <w:t xml:space="preserve">3. РБОО «Жизненная помощь инвалидам детства» (3-ий Кадашевский пер. д.6/13 стр.1) - Социально-реабилитационная и коррекционная работа с детьми и молодежью, взрослым населением, имеющими ограниченные физические возможности;</w:t>
      </w:r>
    </w:p>
    <w:p>
      <w:pPr>
        <w:pStyle w:val="BodyText"/>
      </w:pPr>
      <w:r>
        <w:t xml:space="preserve">4.  АНО Военно — патриотический клуб «Феникс» (Крымский туп. д.6, стр.2) -  туристическая деятельность, патриотическое воспитание детей, подростков и молодежи, развитие военно-прикладной, оборонно-спортивной работы;</w:t>
      </w:r>
    </w:p>
    <w:p>
      <w:pPr>
        <w:pStyle w:val="BodyText"/>
      </w:pPr>
      <w:r>
        <w:t xml:space="preserve">5. АНО Благотворительный фонд  БФ «Благо-дар» (Бродников пер. д.10, стр.1) -  художественно-эстетическое творчество, различные виды искусств;</w:t>
      </w:r>
    </w:p>
    <w:p>
      <w:pPr>
        <w:pStyle w:val="BodyText"/>
      </w:pPr>
      <w:r>
        <w:t xml:space="preserve">6.  АНО НОМЦ «ЗВЕНИСЛАВ» (Донская ул. д.6, стр. 2) -  организация содержательного досуга населения, компьютерные курсы для пожилых;</w:t>
      </w:r>
    </w:p>
    <w:p>
      <w:pPr>
        <w:pStyle w:val="BodyText"/>
      </w:pPr>
      <w:r>
        <w:t xml:space="preserve">7.  РОО Шахматно - шашечный клуб «Октябрьский» (ул. Б. Полянка д.28, стр.1)  - Физкультурно-оздоровительная и спортивная работа;</w:t>
      </w:r>
    </w:p>
    <w:p>
      <w:pPr>
        <w:pStyle w:val="BodyText"/>
      </w:pPr>
      <w:r>
        <w:t xml:space="preserve">8.  АНО «Спортивно-оздоровительный клуб «АС»  (Бродников пер. д.10, стр.1) - физкультурно-оздоровительная и спортивная работа, проведение открытых уроков и зарядок на спортивных площадках;</w:t>
      </w:r>
    </w:p>
    <w:p>
      <w:pPr>
        <w:pStyle w:val="BodyText"/>
      </w:pPr>
      <w:r>
        <w:t xml:space="preserve">9.  НП «Федерация молодежных общественных правоохранительных объединений» (Донская ул. д.6, стр.1) -   гражданское воспитание (детско-юношеское движение), физкультурно-оздоровительная и спортивная работа, трудовое воспитание детей, подростков и молодежи с участием взрослого населения.</w:t>
      </w:r>
    </w:p>
    <w:p>
      <w:pPr>
        <w:pStyle w:val="BodyText"/>
      </w:pPr>
      <w:r>
        <w:t xml:space="preserve">В досуговом клубе</w:t>
      </w:r>
      <w:r>
        <w:rPr>
          <w:bCs/>
          <w:b/>
        </w:rPr>
        <w:t xml:space="preserve"> </w:t>
      </w:r>
      <w:r>
        <w:t xml:space="preserve"> </w:t>
      </w:r>
      <w:r>
        <w:t xml:space="preserve">по  адресу: ул. Донская, д. 6, стр. 1 проведена работа по установке</w:t>
      </w:r>
      <w:r>
        <w:t xml:space="preserve"> </w:t>
      </w:r>
      <w:r>
        <w:rPr>
          <w:bCs/>
          <w:b/>
        </w:rPr>
        <w:t xml:space="preserve">вентиляции в подвале.</w:t>
      </w:r>
    </w:p>
    <w:p>
      <w:pPr>
        <w:pStyle w:val="BodyText"/>
      </w:pPr>
      <w:r>
        <w:t xml:space="preserve">Особое внимание в районе уделено комплексному решению вопросов, направленных на</w:t>
      </w:r>
      <w:r>
        <w:t xml:space="preserve"> </w:t>
      </w:r>
      <w:r>
        <w:rPr>
          <w:bCs/>
          <w:b/>
        </w:rPr>
        <w:t xml:space="preserve">приспособление общественной инфраструктуры для инвалидов и других маломобильных групп населения,</w:t>
      </w:r>
      <w:r>
        <w:t xml:space="preserve"> </w:t>
      </w:r>
      <w:r>
        <w:t xml:space="preserve">реабилитацию и интеграцию инвалидов и лиц с ограничениями жизнедеятельности в общество.</w:t>
      </w:r>
    </w:p>
    <w:p>
      <w:pPr>
        <w:pStyle w:val="BodyText"/>
      </w:pPr>
      <w:r>
        <w:t xml:space="preserve">На территории района Якиманка проживают 2302 человек с ограниченными физическими возможностями,  в том числе дети, с которыми проводится работа по медицинской, социальной, социокультурной реабилитации, обеспечению доступности инфраструктуры.</w:t>
      </w:r>
    </w:p>
    <w:p>
      <w:pPr>
        <w:pStyle w:val="BodyText"/>
      </w:pPr>
      <w:r>
        <w:t xml:space="preserve">За 2014  год проведены работы по обеспечению безбарьерной среды на</w:t>
      </w:r>
      <w:r>
        <w:t xml:space="preserve"> </w:t>
      </w:r>
      <w:r>
        <w:rPr>
          <w:bCs/>
          <w:b/>
        </w:rPr>
        <w:t xml:space="preserve">10 объектах потребительского рынка и услуг</w:t>
      </w:r>
      <w:r>
        <w:t xml:space="preserve">. Всего на сегодняшний день приспособлено 285 предприятий потребительского рынка: 23 комплексно, 262 частично.</w:t>
      </w:r>
    </w:p>
    <w:p>
      <w:pPr>
        <w:pStyle w:val="BodyText"/>
      </w:pPr>
      <w:r>
        <w:t xml:space="preserve">В 2014 году за счёт целевых средств городской программы «Социальная поддержка жителей г.Москвы на 2012-2016 гг.» в рамках мероприятий по формированию безбарьерной среды</w:t>
      </w:r>
      <w:r>
        <w:t xml:space="preserve"> </w:t>
      </w:r>
      <w:r>
        <w:rPr>
          <w:bCs/>
          <w:b/>
        </w:rPr>
        <w:t xml:space="preserve">на сумму 189,0 тыс. рублей</w:t>
      </w:r>
      <w:r>
        <w:t xml:space="preserve"> </w:t>
      </w:r>
      <w:r>
        <w:t xml:space="preserve">проведены ремонтные работы   по приспособлению 4</w:t>
      </w:r>
      <w:r>
        <w:t xml:space="preserve"> </w:t>
      </w:r>
      <w:r>
        <w:rPr>
          <w:bCs/>
          <w:b/>
        </w:rPr>
        <w:t xml:space="preserve">квартир инвалидов</w:t>
      </w:r>
      <w:r>
        <w:t xml:space="preserve">.       </w:t>
      </w:r>
    </w:p>
    <w:p>
      <w:pPr>
        <w:pStyle w:val="BodyText"/>
      </w:pPr>
      <w:r>
        <w:t xml:space="preserve">В районе Якиманка в подъездах жилых домов установлено</w:t>
      </w:r>
      <w:r>
        <w:t xml:space="preserve"> </w:t>
      </w:r>
      <w:r>
        <w:rPr>
          <w:bCs/>
          <w:b/>
        </w:rPr>
        <w:t xml:space="preserve">9 подъемных платформ</w:t>
      </w:r>
      <w:r>
        <w:t xml:space="preserve">, предназначенных для передвижения инвалидов.</w:t>
      </w:r>
    </w:p>
    <w:p>
      <w:pPr>
        <w:pStyle w:val="BodyText"/>
      </w:pPr>
      <w:r>
        <w:t xml:space="preserve">В рамках проведения капитального ремонта спортивных площадок проведены работы по обеспечению беспрепятственного доступа для маломобильных групп населения на</w:t>
      </w:r>
      <w:r>
        <w:t xml:space="preserve"> </w:t>
      </w:r>
      <w:r>
        <w:rPr>
          <w:bCs/>
          <w:b/>
        </w:rPr>
        <w:t xml:space="preserve">спортивной площадке района.</w:t>
      </w:r>
    </w:p>
    <w:p>
      <w:pPr>
        <w:pStyle w:val="BodyText"/>
      </w:pPr>
      <w:r>
        <w:rPr>
          <w:bCs/>
          <w:b/>
        </w:rPr>
        <w:t xml:space="preserve">2015 год – год 70- летия Победы в Великой Отечественной войне 1941-1945 гг.</w:t>
      </w:r>
    </w:p>
    <w:p>
      <w:pPr>
        <w:pStyle w:val="BodyText"/>
      </w:pPr>
      <w:r>
        <w:t xml:space="preserve">Одним из самых важных направлений работы в 2015 году является торжественное награждение ветеранов Великой Отечественной войны юбилейными</w:t>
      </w:r>
      <w:r>
        <w:t xml:space="preserve"> </w:t>
      </w:r>
      <w:r>
        <w:rPr>
          <w:bCs/>
          <w:b/>
        </w:rPr>
        <w:t xml:space="preserve">медалями в честь 70-летия Победы</w:t>
      </w:r>
      <w:r>
        <w:t xml:space="preserve">.</w:t>
      </w:r>
    </w:p>
    <w:p>
      <w:pPr>
        <w:pStyle w:val="BodyText"/>
      </w:pPr>
      <w:r>
        <w:t xml:space="preserve">В наградные списки включено</w:t>
      </w:r>
      <w:r>
        <w:t xml:space="preserve"> </w:t>
      </w:r>
      <w:r>
        <w:rPr>
          <w:bCs/>
          <w:b/>
        </w:rPr>
        <w:t xml:space="preserve">364 ветерана ВОВ</w:t>
      </w:r>
      <w:r>
        <w:t xml:space="preserve">.</w:t>
      </w:r>
    </w:p>
    <w:p>
      <w:pPr>
        <w:pStyle w:val="BodyText"/>
      </w:pPr>
      <w:r>
        <w:t xml:space="preserve">Вручение юбилейных медалей</w:t>
      </w:r>
      <w:r>
        <w:t xml:space="preserve"> </w:t>
      </w:r>
      <w:r>
        <w:rPr>
          <w:bCs/>
          <w:b/>
        </w:rPr>
        <w:t xml:space="preserve">на дому</w:t>
      </w:r>
      <w:r>
        <w:t xml:space="preserve"> </w:t>
      </w:r>
      <w:r>
        <w:t xml:space="preserve">осуществляется</w:t>
      </w:r>
      <w:r>
        <w:t xml:space="preserve"> </w:t>
      </w:r>
      <w:r>
        <w:rPr>
          <w:bCs/>
          <w:b/>
        </w:rPr>
        <w:t xml:space="preserve">5-ю</w:t>
      </w:r>
      <w:r>
        <w:t xml:space="preserve"> </w:t>
      </w:r>
      <w:r>
        <w:t xml:space="preserve">бригадами, сформированными управой района.</w:t>
      </w:r>
    </w:p>
    <w:p>
      <w:pPr>
        <w:pStyle w:val="BodyText"/>
      </w:pPr>
      <w:r>
        <w:t xml:space="preserve">         В местах</w:t>
      </w:r>
      <w:r>
        <w:t xml:space="preserve"> </w:t>
      </w:r>
      <w:r>
        <w:rPr>
          <w:bCs/>
          <w:b/>
        </w:rPr>
        <w:t xml:space="preserve">торжественного вручения</w:t>
      </w:r>
      <w:r>
        <w:t xml:space="preserve"> </w:t>
      </w:r>
      <w:r>
        <w:t xml:space="preserve">юбилейных медалей организованы праздничные концерты силами детей и  молодежи района.</w:t>
      </w:r>
    </w:p>
    <w:p>
      <w:pPr>
        <w:pStyle w:val="BodyText"/>
      </w:pPr>
      <w:r>
        <w:t xml:space="preserve">В</w:t>
      </w:r>
      <w:r>
        <w:t xml:space="preserve"> </w:t>
      </w:r>
      <w:r>
        <w:rPr>
          <w:bCs/>
          <w:b/>
        </w:rPr>
        <w:t xml:space="preserve">2015</w:t>
      </w:r>
      <w:r>
        <w:t xml:space="preserve"> </w:t>
      </w:r>
      <w:r>
        <w:t xml:space="preserve">году запланирован ремонт</w:t>
      </w:r>
      <w:r>
        <w:t xml:space="preserve"> </w:t>
      </w:r>
      <w:r>
        <w:rPr>
          <w:bCs/>
          <w:b/>
        </w:rPr>
        <w:t xml:space="preserve">15-ти</w:t>
      </w:r>
      <w:r>
        <w:t xml:space="preserve">  квартир ветеранов ВОВ.</w:t>
      </w:r>
    </w:p>
    <w:p>
      <w:pPr>
        <w:pStyle w:val="BodyText"/>
      </w:pPr>
      <w:r>
        <w:rPr>
          <w:bCs/>
          <w:b/>
        </w:rPr>
        <w:t xml:space="preserve"> </w:t>
      </w:r>
    </w:p>
    <w:bookmarkEnd w:id="20"/>
    <w:bookmarkStart w:id="24" w:name="X111390a17474ec7921ee6c9d5dcc633cfa89983"/>
    <w:p>
      <w:pPr>
        <w:pStyle w:val="Heading2"/>
      </w:pPr>
      <w:r>
        <w:rPr>
          <w:bCs/>
          <w:b/>
        </w:rPr>
        <w:t xml:space="preserve">4. Организация деятельности ОПОП (общественных пунктов охраны порядка)</w:t>
      </w:r>
    </w:p>
    <w:p>
      <w:pPr>
        <w:pStyle w:val="FirstParagraph"/>
      </w:pPr>
      <w:r>
        <w:t xml:space="preserve"> </w:t>
      </w:r>
    </w:p>
    <w:p>
      <w:pPr>
        <w:pStyle w:val="BodyText"/>
      </w:pPr>
      <w:r>
        <w:t xml:space="preserve">На территории района Якиманка осуществляет свою деятельность </w:t>
      </w:r>
      <w:r>
        <w:t xml:space="preserve"> </w:t>
      </w:r>
      <w:r>
        <w:rPr>
          <w:bCs/>
          <w:b/>
        </w:rPr>
        <w:t xml:space="preserve">3</w:t>
      </w:r>
      <w:r>
        <w:t xml:space="preserve"> </w:t>
      </w:r>
      <w:r>
        <w:t xml:space="preserve">общественных пункта охраны порядка: Крымский вал, д. 8 – районный совет ОПОП  № 71, ул. М. Полянка, д. 4/6 - территориальный совет ОПОП № 70, ул. Донская, д. 6 - территориальный совет ОПОП № 72, где осуществляется ежедневный прием населения  председателями советов с 16-00 до 20-00 часов.</w:t>
      </w:r>
    </w:p>
    <w:p>
      <w:pPr>
        <w:pStyle w:val="BodyText"/>
      </w:pPr>
      <w:r>
        <w:t xml:space="preserve">На содержание помещений Советов ОПОП  в 2014 году выделялось</w:t>
      </w:r>
      <w:r>
        <w:t xml:space="preserve"> </w:t>
      </w:r>
      <w:r>
        <w:rPr>
          <w:bCs/>
          <w:b/>
        </w:rPr>
        <w:t xml:space="preserve">322, 3 тыс.руб.,</w:t>
      </w:r>
      <w:r>
        <w:t xml:space="preserve"> </w:t>
      </w:r>
      <w:r>
        <w:t xml:space="preserve">за счет которых оплачивалась телефонная связь и услуги ЖКХ.</w:t>
      </w:r>
    </w:p>
    <w:p>
      <w:pPr>
        <w:pStyle w:val="BodyText"/>
      </w:pPr>
      <w:r>
        <w:t xml:space="preserve">Во всех трех помещениях в течение отчетного периода были проведены ремонтные работы.</w:t>
      </w:r>
    </w:p>
    <w:p>
      <w:pPr>
        <w:pStyle w:val="BodyText"/>
      </w:pPr>
      <w:r>
        <w:t xml:space="preserve">За 2014 год  в советы ОПОП района Якиманка поступило</w:t>
      </w:r>
      <w:r>
        <w:t xml:space="preserve"> </w:t>
      </w:r>
      <w:r>
        <w:rPr>
          <w:bCs/>
          <w:b/>
        </w:rPr>
        <w:t xml:space="preserve">267</w:t>
      </w:r>
      <w:r>
        <w:t xml:space="preserve"> </w:t>
      </w:r>
      <w:r>
        <w:t xml:space="preserve">заявлений и обращений от жителей района.</w:t>
      </w:r>
    </w:p>
    <w:p>
      <w:pPr>
        <w:pStyle w:val="BodyText"/>
      </w:pPr>
      <w:r>
        <w:t xml:space="preserve">Все заявления и обращения были рассмотрены, даны разъяснения и консультации, по</w:t>
      </w:r>
      <w:r>
        <w:t xml:space="preserve"> </w:t>
      </w:r>
      <w:r>
        <w:rPr>
          <w:bCs/>
          <w:b/>
        </w:rPr>
        <w:t xml:space="preserve">19</w:t>
      </w:r>
      <w:r>
        <w:t xml:space="preserve"> </w:t>
      </w:r>
      <w:r>
        <w:t xml:space="preserve">составлены протоколы</w:t>
      </w:r>
      <w:r>
        <w:t xml:space="preserve"> </w:t>
      </w:r>
      <w:r>
        <w:rPr>
          <w:bCs/>
          <w:b/>
        </w:rPr>
        <w:t xml:space="preserve">об административном правонарушении</w:t>
      </w:r>
      <w:r>
        <w:t xml:space="preserve">.</w:t>
      </w:r>
    </w:p>
    <w:p>
      <w:pPr>
        <w:pStyle w:val="BodyText"/>
      </w:pPr>
      <w:r>
        <w:t xml:space="preserve">Особое внимание советы ОПОП уделяют работе с подрастающим поколением по</w:t>
      </w:r>
      <w:r>
        <w:t xml:space="preserve"> </w:t>
      </w:r>
      <w:r>
        <w:rPr>
          <w:bCs/>
          <w:b/>
        </w:rPr>
        <w:t xml:space="preserve">профилактике подростковых правонарушений</w:t>
      </w:r>
      <w:r>
        <w:t xml:space="preserve">. В рамках оперативно профилактических мероприятий «Подросток – Алкоголь - Табак», «Мак», «Подросток – Повторник», «Дети России» совместно с сотрудниками ОДН ОМВД России по району Якиманка проведены рейды по выявлению фактов реализации несовершеннолетним алкогольной и табачной продукции.</w:t>
      </w:r>
    </w:p>
    <w:p>
      <w:pPr>
        <w:pStyle w:val="BodyText"/>
      </w:pPr>
      <w:r>
        <w:t xml:space="preserve">В целях реализации 3-х стороннего Соглашения о взаимодействии между Правительством Москвы, Управлением ФНС по г.Москве и ГУ МВД России по г. Москве по</w:t>
      </w:r>
      <w:r>
        <w:t xml:space="preserve"> </w:t>
      </w:r>
      <w:r>
        <w:rPr>
          <w:bCs/>
          <w:b/>
        </w:rPr>
        <w:t xml:space="preserve">профилактике преступлений и правонарушений в жилом секторе и в сфере контроля за уплатой налогов</w:t>
      </w:r>
      <w:r>
        <w:t xml:space="preserve"> </w:t>
      </w:r>
      <w:r>
        <w:t xml:space="preserve">на доходы физических лиц, получаемых от сдачи жилых помещений в аренду(поднаем) проводилась работа по выявлению сдаваемых квартир.</w:t>
      </w:r>
    </w:p>
    <w:p>
      <w:pPr>
        <w:pStyle w:val="BodyText"/>
      </w:pPr>
      <w:r>
        <w:t xml:space="preserve">С начала года советами ОПОП получена информация о</w:t>
      </w:r>
      <w:r>
        <w:t xml:space="preserve"> </w:t>
      </w:r>
      <w:r>
        <w:rPr>
          <w:bCs/>
          <w:b/>
        </w:rPr>
        <w:t xml:space="preserve">380 адресах квартир</w:t>
      </w:r>
      <w:r>
        <w:t xml:space="preserve">, предположительно сдаваемых в аренду (поднаем) с нарушением законодательства РФ,</w:t>
      </w:r>
      <w:r>
        <w:t xml:space="preserve"> </w:t>
      </w:r>
      <w:r>
        <w:rPr>
          <w:bCs/>
          <w:b/>
        </w:rPr>
        <w:t xml:space="preserve">378</w:t>
      </w:r>
      <w:r>
        <w:t xml:space="preserve"> </w:t>
      </w:r>
      <w:r>
        <w:t xml:space="preserve">адресов передано на проверку в ОМВД,</w:t>
      </w:r>
      <w:r>
        <w:t xml:space="preserve"> </w:t>
      </w:r>
      <w:r>
        <w:rPr>
          <w:bCs/>
          <w:b/>
        </w:rPr>
        <w:t xml:space="preserve">77</w:t>
      </w:r>
      <w:r>
        <w:t xml:space="preserve"> </w:t>
      </w:r>
      <w:r>
        <w:t xml:space="preserve">– приняты к рассмотрению в ИФНС. В ходе совместно проводимых мероприятий с УУП в жилых домах выявлено</w:t>
      </w:r>
      <w:r>
        <w:t xml:space="preserve"> </w:t>
      </w:r>
      <w:r>
        <w:rPr>
          <w:bCs/>
          <w:b/>
        </w:rPr>
        <w:t xml:space="preserve">13</w:t>
      </w:r>
      <w:r>
        <w:t xml:space="preserve"> </w:t>
      </w:r>
      <w:r>
        <w:t xml:space="preserve">адресов, которые приспособлены под мини-гостиницы (хостелы). В результате совместных мероприятий советов ОПОП и УУП ОМВД по району Якиманка</w:t>
      </w:r>
      <w:r>
        <w:t xml:space="preserve"> </w:t>
      </w:r>
      <w:r>
        <w:rPr>
          <w:bCs/>
          <w:b/>
        </w:rPr>
        <w:t xml:space="preserve">прекратили свою деятельность 5 хостелов.</w:t>
      </w:r>
    </w:p>
    <w:p>
      <w:pPr>
        <w:pStyle w:val="BodyText"/>
      </w:pPr>
      <w:r>
        <w:t xml:space="preserve">За отчетный период в советы ОПОП поступило</w:t>
      </w:r>
      <w:r>
        <w:t xml:space="preserve"> </w:t>
      </w:r>
      <w:r>
        <w:rPr>
          <w:bCs/>
          <w:b/>
        </w:rPr>
        <w:t xml:space="preserve">28</w:t>
      </w:r>
      <w:r>
        <w:t xml:space="preserve"> </w:t>
      </w:r>
      <w:r>
        <w:t xml:space="preserve">информаций о проживании лиц с возможным</w:t>
      </w:r>
      <w:r>
        <w:t xml:space="preserve"> </w:t>
      </w:r>
      <w:r>
        <w:rPr>
          <w:bCs/>
          <w:b/>
        </w:rPr>
        <w:t xml:space="preserve">нарушением миграционного законодательства</w:t>
      </w:r>
      <w:r>
        <w:t xml:space="preserve">. По поступившим обращениям информация была направлена: в ОУФМС района –</w:t>
      </w:r>
      <w:r>
        <w:t xml:space="preserve"> </w:t>
      </w:r>
      <w:r>
        <w:rPr>
          <w:bCs/>
          <w:b/>
        </w:rPr>
        <w:t xml:space="preserve">21</w:t>
      </w:r>
      <w:r>
        <w:t xml:space="preserve"> </w:t>
      </w:r>
      <w:r>
        <w:t xml:space="preserve">(получено 5 ответов), в ОМВД по району Якиманка –</w:t>
      </w:r>
      <w:r>
        <w:t xml:space="preserve"> </w:t>
      </w:r>
      <w:r>
        <w:rPr>
          <w:bCs/>
          <w:b/>
        </w:rPr>
        <w:t xml:space="preserve">7</w:t>
      </w:r>
      <w:r>
        <w:t xml:space="preserve"> </w:t>
      </w:r>
      <w:r>
        <w:t xml:space="preserve">(получено 2 ответа).</w:t>
      </w:r>
    </w:p>
    <w:p>
      <w:pPr>
        <w:pStyle w:val="BodyText"/>
      </w:pPr>
      <w:r>
        <w:t xml:space="preserve">По вопросам</w:t>
      </w:r>
      <w:r>
        <w:t xml:space="preserve"> </w:t>
      </w:r>
      <w:r>
        <w:rPr>
          <w:bCs/>
          <w:b/>
        </w:rPr>
        <w:t xml:space="preserve">профилактики наркомании, токсикомании и употребления СДВ</w:t>
      </w:r>
      <w:r>
        <w:t xml:space="preserve"> </w:t>
      </w:r>
      <w:r>
        <w:t xml:space="preserve">советы ОПОП района тесно взаимодействуют с УФСКН России (служба по ЦАО) и ОМВД по району Якиманка. За отчетный период в УФСКН было направлено</w:t>
      </w:r>
      <w:r>
        <w:t xml:space="preserve"> </w:t>
      </w:r>
      <w:r>
        <w:rPr>
          <w:bCs/>
          <w:b/>
        </w:rPr>
        <w:t xml:space="preserve">32</w:t>
      </w:r>
      <w:r>
        <w:t xml:space="preserve"> </w:t>
      </w:r>
      <w:r>
        <w:t xml:space="preserve">информации (получено 12 ответов), в ОМВД направлено</w:t>
      </w:r>
      <w:r>
        <w:t xml:space="preserve"> </w:t>
      </w:r>
      <w:r>
        <w:rPr>
          <w:bCs/>
          <w:b/>
        </w:rPr>
        <w:t xml:space="preserve">5</w:t>
      </w:r>
      <w:r>
        <w:t xml:space="preserve"> </w:t>
      </w:r>
      <w:r>
        <w:t xml:space="preserve">информаций (получено 5 ответов).</w:t>
      </w:r>
    </w:p>
    <w:p>
      <w:pPr>
        <w:pStyle w:val="BodyText"/>
      </w:pPr>
      <w:r>
        <w:rPr>
          <w:bCs/>
          <w:b/>
        </w:rPr>
        <w:t xml:space="preserve"> </w:t>
      </w:r>
    </w:p>
    <w:p>
      <w:pPr>
        <w:pStyle w:val="BodyText"/>
      </w:pPr>
      <w:r>
        <w:rPr>
          <w:bCs/>
          <w:b/>
        </w:rPr>
        <w:t xml:space="preserve">5. Участие в работе по предупреждению и ликвидации чрезвычайных ситуаций и обеспечению пожарной безопасности.</w:t>
      </w:r>
    </w:p>
    <w:p>
      <w:pPr>
        <w:pStyle w:val="BodyText"/>
      </w:pPr>
      <w:r>
        <w:t xml:space="preserve">Работа по предупреждению чрезвычайных ситуаций проводится в плановом порядке. Основной задачей является профилактическая работа с жителями района.</w:t>
      </w:r>
    </w:p>
    <w:p>
      <w:pPr>
        <w:pStyle w:val="BodyText"/>
      </w:pPr>
      <w:r>
        <w:t xml:space="preserve">На учёт взято 15 квартир  граждан,  склонных к асоциальному образу жизни. Отработка квартир периодически проводится группами, включающими сотрудников ОВД (полиции),  Управления по ЦАО ГУ МЧС РФ по г. Москве  и управы  района.</w:t>
      </w:r>
    </w:p>
    <w:p>
      <w:pPr>
        <w:pStyle w:val="BodyText"/>
      </w:pPr>
      <w:r>
        <w:t xml:space="preserve">Распоряжением  управы   </w:t>
      </w:r>
      <w:r>
        <w:t xml:space="preserve"> </w:t>
      </w:r>
      <w:r>
        <w:rPr>
          <w:bCs/>
          <w:b/>
        </w:rPr>
        <w:t xml:space="preserve">от 17.05.2011 г.    №  01- 72/1</w:t>
      </w:r>
      <w:r>
        <w:t xml:space="preserve"> </w:t>
      </w:r>
      <w:r>
        <w:t xml:space="preserve">создана Комиссия по чрезвычайным ситуациям и обеспечению пожарной безопасности, в состав которой включены,   как правило, руководители районных организаций, а также сотрудники Управления по ЦАО ГУ МЧС России по г. Москве  и ОМВД района Якиманка.</w:t>
      </w:r>
    </w:p>
    <w:p>
      <w:pPr>
        <w:pStyle w:val="BodyText"/>
      </w:pPr>
      <w:r>
        <w:t xml:space="preserve">В соответствии с планом основных мероприятий ГО района Якиманка города Москвы в 2014 году проведено:</w:t>
      </w:r>
    </w:p>
    <w:p>
      <w:pPr>
        <w:pStyle w:val="BodyText"/>
      </w:pPr>
      <w:r>
        <w:rPr>
          <w:bCs/>
          <w:b/>
        </w:rPr>
        <w:t xml:space="preserve">- 7</w:t>
      </w:r>
      <w:r>
        <w:t xml:space="preserve"> </w:t>
      </w:r>
      <w:r>
        <w:t xml:space="preserve">заседаний КЧСиПБ</w:t>
      </w:r>
      <w:r>
        <w:rPr>
          <w:bCs/>
          <w:b/>
        </w:rPr>
        <w:t xml:space="preserve">;</w:t>
      </w:r>
    </w:p>
    <w:p>
      <w:pPr>
        <w:pStyle w:val="BodyText"/>
      </w:pPr>
      <w:r>
        <w:rPr>
          <w:bCs/>
          <w:b/>
        </w:rPr>
        <w:t xml:space="preserve">- 2</w:t>
      </w:r>
      <w:r>
        <w:t xml:space="preserve"> </w:t>
      </w:r>
      <w:r>
        <w:t xml:space="preserve">штабные тренировки;</w:t>
      </w:r>
    </w:p>
    <w:p>
      <w:pPr>
        <w:pStyle w:val="BodyText"/>
      </w:pPr>
      <w:r>
        <w:rPr>
          <w:bCs/>
          <w:b/>
        </w:rPr>
        <w:t xml:space="preserve">- 12</w:t>
      </w:r>
      <w:r>
        <w:t xml:space="preserve"> </w:t>
      </w:r>
      <w:r>
        <w:t xml:space="preserve">тренировок с сотрудниками единой дежурно-диспетчерской службы района.</w:t>
      </w:r>
    </w:p>
    <w:p>
      <w:pPr>
        <w:pStyle w:val="BodyText"/>
      </w:pPr>
      <w:r>
        <w:t xml:space="preserve">Вопросы обеспечения безопасности населения рассматривались на еженедельных совещаниях, проводимых главой управы,  и совещаниях под руководством заместителей главы управы (по своим направлениям).</w:t>
      </w:r>
    </w:p>
    <w:p>
      <w:pPr>
        <w:pStyle w:val="BodyText"/>
      </w:pPr>
      <w:r>
        <w:t xml:space="preserve">Вопросы оперативного характера решаются с управлением по ЦАО ГУ МЧС России по г. Москве по мере их возникновения.</w:t>
      </w:r>
    </w:p>
    <w:p>
      <w:pPr>
        <w:pStyle w:val="BodyText"/>
      </w:pPr>
      <w:r>
        <w:rPr>
          <w:bCs/>
          <w:b/>
        </w:rPr>
        <w:t xml:space="preserve"> </w:t>
      </w:r>
    </w:p>
    <w:p>
      <w:pPr>
        <w:pStyle w:val="BodyText"/>
      </w:pPr>
      <w:r>
        <w:rPr>
          <w:bCs/>
          <w:b/>
        </w:rPr>
        <w:t xml:space="preserve">6.  Взаимодействие управы с жителями района</w:t>
      </w:r>
    </w:p>
    <w:p>
      <w:pPr>
        <w:pStyle w:val="BodyText"/>
      </w:pPr>
      <w:r>
        <w:rPr>
          <w:bCs/>
          <w:b/>
        </w:rPr>
        <w:t xml:space="preserve"> </w:t>
      </w:r>
    </w:p>
    <w:p>
      <w:pPr>
        <w:pStyle w:val="BodyText"/>
      </w:pPr>
      <w:r>
        <w:rPr>
          <w:bCs/>
          <w:b/>
        </w:rPr>
        <w:t xml:space="preserve">        </w:t>
      </w:r>
      <w:r>
        <w:t xml:space="preserve"> </w:t>
      </w:r>
      <w:r>
        <w:t xml:space="preserve">В течение 2014 года в управу поступило</w:t>
      </w:r>
      <w:r>
        <w:t xml:space="preserve"> </w:t>
      </w:r>
      <w:r>
        <w:rPr>
          <w:bCs/>
          <w:b/>
        </w:rPr>
        <w:t xml:space="preserve">1492 обращений граждан,</w:t>
      </w:r>
      <w:r>
        <w:t xml:space="preserve"> </w:t>
      </w:r>
      <w:r>
        <w:t xml:space="preserve">что на 2% больше, чем в 2013 году (2013г. – 1432).</w:t>
      </w:r>
    </w:p>
    <w:p>
      <w:pPr>
        <w:pStyle w:val="BodyText"/>
      </w:pPr>
      <w:r>
        <w:t xml:space="preserve">По тематике они распределяются следующим образом:</w:t>
      </w:r>
    </w:p>
    <w:tbl>
      <w:tblPr>
        <w:tblStyle w:val="Table"/>
        <w:tblW w:type="auto" w:w="0"/>
        <w:tblLook w:firstRow="0" w:lastRow="0" w:firstColumn="0" w:lastColumn="0" w:noHBand="0" w:noVBand="0" w:val="0000"/>
      </w:tblPr>
      <w:tblGrid>
        <w:gridCol w:w="1980"/>
        <w:gridCol w:w="1980"/>
        <w:gridCol w:w="1980"/>
        <w:gridCol w:w="1980"/>
      </w:tblGrid>
      <w:tr>
        <w:tc>
          <w:tcPr/>
          <w:p>
            <w:pPr>
              <w:jc w:val="left"/>
            </w:pPr>
            <w:r>
              <w:rPr>
                <w:bCs/>
                <w:b/>
              </w:rPr>
              <w:t xml:space="preserve">№ п/п</w:t>
            </w:r>
          </w:p>
        </w:tc>
        <w:tc>
          <w:tcPr/>
          <w:p>
            <w:pPr>
              <w:jc w:val="left"/>
            </w:pPr>
            <w:r>
              <w:rPr>
                <w:bCs/>
                <w:b/>
              </w:rPr>
              <w:t xml:space="preserve">Тематика вопросов</w:t>
            </w:r>
          </w:p>
        </w:tc>
        <w:tc>
          <w:tcPr/>
          <w:p>
            <w:pPr>
              <w:jc w:val="left"/>
            </w:pPr>
            <w:r>
              <w:rPr>
                <w:bCs/>
                <w:b/>
              </w:rPr>
              <w:t xml:space="preserve">Количество обращений в ед.</w:t>
            </w:r>
          </w:p>
        </w:tc>
        <w:tc>
          <w:tcPr/>
          <w:p>
            <w:pPr>
              <w:jc w:val="left"/>
            </w:pPr>
            <w:r>
              <w:rPr>
                <w:bCs/>
                <w:b/>
              </w:rPr>
              <w:t xml:space="preserve">Количество обращений в %</w:t>
            </w:r>
          </w:p>
        </w:tc>
      </w:tr>
      <w:tr>
        <w:tc>
          <w:tcPr/>
          <w:p>
            <w:pPr>
              <w:jc w:val="left"/>
            </w:pPr>
            <w:r>
              <w:rPr>
                <w:bCs/>
                <w:b/>
              </w:rPr>
              <w:t xml:space="preserve"> </w:t>
            </w:r>
          </w:p>
        </w:tc>
        <w:tc>
          <w:tcPr/>
          <w:p>
            <w:pPr>
              <w:jc w:val="left"/>
            </w:pPr>
            <w:r>
              <w:rPr>
                <w:bCs/>
                <w:b/>
              </w:rPr>
              <w:t xml:space="preserve"> </w:t>
            </w:r>
          </w:p>
        </w:tc>
        <w:tc>
          <w:tcPr/>
          <w:p>
            <w:pPr>
              <w:jc w:val="left"/>
            </w:pPr>
            <w:r>
              <w:rPr>
                <w:bCs/>
                <w:b/>
              </w:rPr>
              <w:t xml:space="preserve">2014         2013</w:t>
            </w:r>
          </w:p>
        </w:tc>
        <w:tc>
          <w:tcPr/>
          <w:p>
            <w:pPr>
              <w:jc w:val="left"/>
            </w:pPr>
            <w:r>
              <w:rPr>
                <w:bCs/>
                <w:b/>
              </w:rPr>
              <w:t xml:space="preserve">2014        2013</w:t>
            </w:r>
          </w:p>
        </w:tc>
      </w:tr>
      <w:tr>
        <w:tc>
          <w:tcPr/>
          <w:p>
            <w:pPr>
              <w:jc w:val="left"/>
            </w:pPr>
            <w:r>
              <w:t xml:space="preserve">1</w:t>
            </w:r>
          </w:p>
        </w:tc>
        <w:tc>
          <w:tcPr/>
          <w:p>
            <w:pPr>
              <w:jc w:val="left"/>
            </w:pPr>
            <w:r>
              <w:t xml:space="preserve">ЖКХ</w:t>
            </w:r>
          </w:p>
        </w:tc>
        <w:tc>
          <w:tcPr/>
          <w:p>
            <w:pPr>
              <w:jc w:val="left"/>
            </w:pPr>
            <w:r>
              <w:t xml:space="preserve">1118          1070</w:t>
            </w:r>
          </w:p>
        </w:tc>
        <w:tc>
          <w:tcPr/>
          <w:p>
            <w:pPr>
              <w:jc w:val="left"/>
            </w:pPr>
            <w:r>
              <w:t xml:space="preserve">75%         74,7%</w:t>
            </w:r>
          </w:p>
        </w:tc>
      </w:tr>
      <w:tr>
        <w:tc>
          <w:tcPr/>
          <w:p>
            <w:pPr>
              <w:jc w:val="left"/>
            </w:pPr>
            <w:r>
              <w:t xml:space="preserve">2</w:t>
            </w:r>
          </w:p>
        </w:tc>
        <w:tc>
          <w:tcPr/>
          <w:p>
            <w:pPr>
              <w:jc w:val="left"/>
            </w:pPr>
            <w:r>
              <w:t xml:space="preserve">Социальная  сфера</w:t>
            </w:r>
          </w:p>
        </w:tc>
        <w:tc>
          <w:tcPr/>
          <w:p>
            <w:pPr>
              <w:jc w:val="left"/>
            </w:pPr>
            <w:r>
              <w:t xml:space="preserve">88              136</w:t>
            </w:r>
          </w:p>
        </w:tc>
        <w:tc>
          <w:tcPr/>
          <w:p>
            <w:pPr>
              <w:jc w:val="left"/>
            </w:pPr>
            <w:r>
              <w:t xml:space="preserve">5,9%         9,5%</w:t>
            </w:r>
          </w:p>
        </w:tc>
      </w:tr>
      <w:tr>
        <w:tc>
          <w:tcPr/>
          <w:p>
            <w:pPr>
              <w:jc w:val="left"/>
            </w:pPr>
            <w:r>
              <w:t xml:space="preserve">3</w:t>
            </w:r>
          </w:p>
        </w:tc>
        <w:tc>
          <w:tcPr/>
          <w:p>
            <w:pPr>
              <w:jc w:val="left"/>
            </w:pPr>
            <w:r>
              <w:t xml:space="preserve">Строительство и реконструкция</w:t>
            </w:r>
          </w:p>
        </w:tc>
        <w:tc>
          <w:tcPr/>
          <w:p>
            <w:pPr>
              <w:jc w:val="left"/>
            </w:pPr>
            <w:r>
              <w:t xml:space="preserve">137             106</w:t>
            </w:r>
          </w:p>
        </w:tc>
        <w:tc>
          <w:tcPr/>
          <w:p>
            <w:pPr>
              <w:jc w:val="left"/>
            </w:pPr>
            <w:r>
              <w:t xml:space="preserve">9,2%         7,4%</w:t>
            </w:r>
          </w:p>
        </w:tc>
      </w:tr>
      <w:tr>
        <w:tc>
          <w:tcPr/>
          <w:p>
            <w:pPr>
              <w:jc w:val="left"/>
            </w:pPr>
            <w:r>
              <w:t xml:space="preserve">4</w:t>
            </w:r>
          </w:p>
        </w:tc>
        <w:tc>
          <w:tcPr/>
          <w:p>
            <w:pPr>
              <w:jc w:val="left"/>
            </w:pPr>
            <w:r>
              <w:t xml:space="preserve">Торговля и бытовое обслуживание</w:t>
            </w:r>
          </w:p>
        </w:tc>
        <w:tc>
          <w:tcPr/>
          <w:p>
            <w:pPr>
              <w:jc w:val="left"/>
            </w:pPr>
            <w:r>
              <w:t xml:space="preserve">132             112</w:t>
            </w:r>
          </w:p>
        </w:tc>
        <w:tc>
          <w:tcPr/>
          <w:p>
            <w:pPr>
              <w:jc w:val="left"/>
            </w:pPr>
            <w:r>
              <w:t xml:space="preserve">8,8%         7,8%</w:t>
            </w:r>
          </w:p>
        </w:tc>
      </w:tr>
      <w:tr>
        <w:tc>
          <w:tcPr/>
          <w:p>
            <w:pPr>
              <w:jc w:val="left"/>
            </w:pPr>
            <w:r>
              <w:t xml:space="preserve">5</w:t>
            </w:r>
          </w:p>
        </w:tc>
        <w:tc>
          <w:tcPr/>
          <w:p>
            <w:pPr>
              <w:jc w:val="left"/>
            </w:pPr>
            <w:r>
              <w:t xml:space="preserve">Разное</w:t>
            </w:r>
          </w:p>
        </w:tc>
        <w:tc>
          <w:tcPr/>
          <w:p>
            <w:pPr>
              <w:jc w:val="left"/>
            </w:pPr>
            <w:r>
              <w:t xml:space="preserve">17                8</w:t>
            </w:r>
          </w:p>
        </w:tc>
        <w:tc>
          <w:tcPr/>
          <w:p>
            <w:pPr>
              <w:jc w:val="left"/>
            </w:pPr>
            <w:r>
              <w:t xml:space="preserve">1,1%         0,6%</w:t>
            </w:r>
          </w:p>
        </w:tc>
      </w:tr>
    </w:tbl>
    <w:p>
      <w:pPr>
        <w:pStyle w:val="BodyText"/>
      </w:pPr>
      <w:r>
        <w:t xml:space="preserve">        </w:t>
      </w:r>
    </w:p>
    <w:p>
      <w:pPr>
        <w:pStyle w:val="BodyText"/>
      </w:pPr>
      <w:r>
        <w:t xml:space="preserve">         Из представленной информации видно, что в 2014 году незначительно увеличилось количество обращений по вопросам ЖКХ (0,3%)          строительства (1,8%)  и потребительского рынка (1%).</w:t>
      </w:r>
    </w:p>
    <w:p>
      <w:pPr>
        <w:pStyle w:val="BodyText"/>
      </w:pPr>
      <w:r>
        <w:t xml:space="preserve">С другой стороны, реже жители района стали обращаться по вопросам социальной сферы (- 3,6%). </w:t>
      </w:r>
    </w:p>
    <w:p>
      <w:pPr>
        <w:pStyle w:val="BodyText"/>
      </w:pPr>
      <w:r>
        <w:t xml:space="preserve">Из всех поступивших  в 2014 году 63 обращения – коллективные, что составляет 4,2% от общего числа. В предыдущем году 58 обращений составили         4,1% от общего числа.</w:t>
      </w:r>
    </w:p>
    <w:p>
      <w:pPr>
        <w:pStyle w:val="BodyText"/>
      </w:pPr>
      <w:r>
        <w:t xml:space="preserve">Повторные обращения в количестве 175 обращений составили 11,7%, тогда как в 2013 году они составляли  15,4% от общего количества (221 шт.).</w:t>
      </w:r>
    </w:p>
    <w:p>
      <w:pPr>
        <w:pStyle w:val="BodyText"/>
      </w:pPr>
      <w:r>
        <w:t xml:space="preserve">В ходе анализа обращений за 2013 и 2014 выявлено увеличение коллективных обращений на 0,1%, и уменьшение повторных обращений на -3,7%.</w:t>
      </w:r>
    </w:p>
    <w:p>
      <w:pPr>
        <w:pStyle w:val="BodyText"/>
      </w:pPr>
      <w:r>
        <w:t xml:space="preserve">         Основная масса и коллективных, и повторных обращений  в 2014 году - это обращения жителей:</w:t>
      </w:r>
    </w:p>
    <w:p>
      <w:pPr>
        <w:pStyle w:val="BodyText"/>
      </w:pPr>
      <w:r>
        <w:t xml:space="preserve">-  по вопросу проведения строительных работ РТП по адресу 1-й Спасоналивковский пер.,3/5, 2-й Спасоналивковский пер.6, ул.Большая Полянка,44.</w:t>
      </w:r>
    </w:p>
    <w:p>
      <w:pPr>
        <w:pStyle w:val="BodyText"/>
      </w:pPr>
      <w:r>
        <w:t xml:space="preserve">В настоящее время контроль за ходом строительства осуществляет Мосгостройнадзор и ОАТИ города Москвы, так же в целях решения конфликтных вопросов распоряжением управы района Якиманка создана согласительная комиссия.</w:t>
      </w:r>
    </w:p>
    <w:p>
      <w:pPr>
        <w:pStyle w:val="BodyText"/>
      </w:pPr>
      <w:r>
        <w:t xml:space="preserve">Получено разрешение на строительство от 19.09.2014 № RU77224000-009962.</w:t>
      </w:r>
    </w:p>
    <w:p>
      <w:pPr>
        <w:pStyle w:val="BodyText"/>
      </w:pPr>
      <w:r>
        <w:t xml:space="preserve">12.03.2015  проведено комиссионное обследование указанного земельного участка с участием заместителя префекта ЦАО В.И.Курочкина. Вопрос вынесен на заседание комиссии по самовольному строительству 13.03.2015. </w:t>
      </w:r>
    </w:p>
    <w:p>
      <w:pPr>
        <w:pStyle w:val="BodyText"/>
      </w:pPr>
      <w:r>
        <w:t xml:space="preserve">Решение комиссии -  РТП не обладает  признаками самовольного строительства. Вопрос снят с контроля.</w:t>
      </w:r>
    </w:p>
    <w:p>
      <w:pPr>
        <w:pStyle w:val="BodyText"/>
      </w:pPr>
      <w:r>
        <w:t xml:space="preserve"> </w:t>
      </w:r>
    </w:p>
    <w:p>
      <w:pPr>
        <w:pStyle w:val="BodyText"/>
      </w:pPr>
      <w:r>
        <w:t xml:space="preserve">- о проведении технического обследования дома 24 по ул. Шаболовка для рассмотрения возможности по включению дома в программу капитального ремонта. </w:t>
      </w:r>
    </w:p>
    <w:p>
      <w:pPr>
        <w:pStyle w:val="BodyText"/>
      </w:pPr>
      <w:r>
        <w:t xml:space="preserve">По результатам обследования, проведённого ООО "Профрекон", установлено, что в д.24 по адресу: ул. Шаболовка фундаменты, стены и межэтажные перекрытия жилого дома находятся в работоспособном состоянии. Согласно статьи 7 Федерального закона от 30.12.2009 №384-ФЗ "Технический регламент о безопасности зданий и сооружений" (введен в действие с 01.07.2010)  механическая безопасность здания не нарушена. Указанная информация доведена до жителей указанного дома в ходе проведения ежемесячных встреч с жителями. В настоящее время обращений в управу района Якиманка по данному вопросу не поступало.</w:t>
      </w:r>
    </w:p>
    <w:p>
      <w:pPr>
        <w:pStyle w:val="BodyText"/>
      </w:pPr>
      <w:r>
        <w:t xml:space="preserve"> </w:t>
      </w:r>
    </w:p>
    <w:p>
      <w:pPr>
        <w:pStyle w:val="BodyText"/>
      </w:pPr>
      <w:r>
        <w:t xml:space="preserve">-    открытие магазина «Дикси» в жилом доме 2-4 по адресу Казанский пер.</w:t>
      </w:r>
    </w:p>
    <w:p>
      <w:pPr>
        <w:pStyle w:val="BodyText"/>
      </w:pPr>
      <w:r>
        <w:t xml:space="preserve">Жителями дома № 4 по Казанскому переулку подано исковое заявление в суд, в связи с открытием магазина «Дикси» в жилом доме с нарушением санитарных требований, предъявляемых к организациям торговли (отсутствие торцов дома без окон).</w:t>
      </w:r>
    </w:p>
    <w:p>
      <w:pPr>
        <w:pStyle w:val="BodyText"/>
      </w:pPr>
      <w:r>
        <w:t xml:space="preserve">В соответствии  с Постановлением Замоскворецкого районного суда г. Москвы от 10.02.2015 года №5-120/2015 ЗАО «ДИКСИ Юг»  признано виновным в совершении административного правонарушения, предусмотренного ст.6.4 Кодекса РФ об административных правонарушениях (нарушение санитарно-эпидемиологических требований к эксплуатации  жилых помещений и общественных помещений, зданий, сооружений, и транспорта) и назначено наказание  в виде административного приостановления деятельности на срок 90 (девяносто) суток.</w:t>
      </w:r>
    </w:p>
    <w:p>
      <w:pPr>
        <w:pStyle w:val="BodyText"/>
      </w:pPr>
      <w:r>
        <w:t xml:space="preserve">В настоящее время магазин закрыт.</w:t>
      </w:r>
    </w:p>
    <w:p>
      <w:pPr>
        <w:pStyle w:val="BodyText"/>
      </w:pPr>
      <w:r>
        <w:t xml:space="preserve"> </w:t>
      </w:r>
    </w:p>
    <w:p>
      <w:pPr>
        <w:pStyle w:val="BodyText"/>
      </w:pPr>
      <w:r>
        <w:t xml:space="preserve">Среди коллективных, и повторных обращений в 2014 году следует отметить также следующие вопросы:</w:t>
      </w:r>
    </w:p>
    <w:p>
      <w:pPr>
        <w:pStyle w:val="BodyText"/>
      </w:pPr>
      <w:r>
        <w:t xml:space="preserve">- возражение жителей  дома 5, стр. 2 по Погорельскому пер, против предполагаемого строительства</w:t>
      </w:r>
    </w:p>
    <w:p>
      <w:pPr>
        <w:pStyle w:val="BodyText"/>
      </w:pPr>
      <w:r>
        <w:t xml:space="preserve">- ведение земляных работ в связи с реконструкцией инженерных коммуникаций,  в ходе  строительства многофункционального жилого комплекса по адресу: ул. Мытная вл.40-44,</w:t>
      </w:r>
    </w:p>
    <w:p>
      <w:pPr>
        <w:pStyle w:val="BodyText"/>
      </w:pPr>
      <w:r>
        <w:t xml:space="preserve">- о несоблюдении сроков выполнения работ по ремонту подземных пешеходных переходов в районе.</w:t>
      </w:r>
    </w:p>
    <w:p>
      <w:pPr>
        <w:pStyle w:val="BodyText"/>
      </w:pPr>
      <w:r>
        <w:t xml:space="preserve">- о функционировании общежития в квартире 27 по адресу: Лаврушинский пер., д.17, стр.2</w:t>
      </w:r>
    </w:p>
    <w:p>
      <w:pPr>
        <w:pStyle w:val="BodyText"/>
      </w:pPr>
      <w:r>
        <w:t xml:space="preserve">- о проведении капитального ремонта подвальных помещений д.9 по 2-му Спасоналивковскому пер.</w:t>
      </w:r>
    </w:p>
    <w:p>
      <w:pPr>
        <w:pStyle w:val="BodyText"/>
      </w:pPr>
      <w:r>
        <w:t xml:space="preserve"> </w:t>
      </w:r>
    </w:p>
    <w:p>
      <w:pPr>
        <w:pStyle w:val="BodyText"/>
      </w:pPr>
      <w:r>
        <w:t xml:space="preserve">В сфере ЖКХ по обращениям жителей выполнены работы по ремонту подъездов с заменой окон  и благоустройству дворов, ремонту спортивных и детских площадок, замене МАФ, ремонту лифтов и систем водоснабжения, обустройству парковочных карманов и т.д.</w:t>
      </w:r>
    </w:p>
    <w:p>
      <w:pPr>
        <w:pStyle w:val="BodyText"/>
      </w:pPr>
      <w:r>
        <w:t xml:space="preserve">За 2014 год в управу поступило 62 обращения от жителей района Якиманка по вопросу закрытия дворовых территорий в соответствии с Порядком установки ограждений на придомовых территориях в городе Москве, утвержденного постановлением Правительства Москвы от 02.07.2013  № 428-ПП. В ходе рассмотрения обращений жителями получены необходимые рекомендации. По состоянию на 31.12.2014 согласовано в установленном порядке и закрыта 41 дворовая территория района Якиманка.</w:t>
      </w:r>
    </w:p>
    <w:p>
      <w:pPr>
        <w:pStyle w:val="BodyText"/>
      </w:pPr>
      <w:r>
        <w:t xml:space="preserve">Так же следует отметить снижение в 2014 году количества обращений, поступивших по вопросам неудовлетворительной работы систем отопления в осенне-зимний период. Все заявки рассматривались в течение 24 часов. Повторных жалоб по указанным обращениям не поступало.</w:t>
      </w:r>
    </w:p>
    <w:p>
      <w:pPr>
        <w:pStyle w:val="BodyText"/>
      </w:pPr>
      <w:r>
        <w:t xml:space="preserve">На прием к руководителям управы за 2014 год обратилось</w:t>
      </w:r>
      <w:r>
        <w:t xml:space="preserve"> </w:t>
      </w:r>
      <w:r>
        <w:rPr>
          <w:bCs/>
          <w:b/>
        </w:rPr>
        <w:t xml:space="preserve">174</w:t>
      </w:r>
      <w:r>
        <w:t xml:space="preserve"> </w:t>
      </w:r>
      <w:r>
        <w:t xml:space="preserve">гражданина (в 2013 году - 257 граждан</w:t>
      </w:r>
      <w:r>
        <w:rPr>
          <w:bCs/>
          <w:b/>
        </w:rPr>
        <w:t xml:space="preserve">)</w:t>
      </w:r>
      <w:r>
        <w:t xml:space="preserve">.</w:t>
      </w:r>
    </w:p>
    <w:p>
      <w:pPr>
        <w:pStyle w:val="BodyText"/>
      </w:pPr>
      <w:r>
        <w:t xml:space="preserve">Все большее значение приобретает работа с обращениями граждан, поступающими на Порталы Москвы. За 2014 год поступило</w:t>
      </w:r>
      <w:r>
        <w:t xml:space="preserve"> </w:t>
      </w:r>
      <w:r>
        <w:rPr>
          <w:bCs/>
          <w:b/>
        </w:rPr>
        <w:t xml:space="preserve">447 обращений граждан на портал «Наш город»</w:t>
      </w:r>
      <w:r>
        <w:t xml:space="preserve">. Срок отработки этих обращений составил не более 8 рабочих дней. </w:t>
      </w:r>
    </w:p>
    <w:p>
      <w:pPr>
        <w:pStyle w:val="BodyText"/>
      </w:pPr>
      <w:r>
        <w:t xml:space="preserve">За прошедший год главой управы проведено</w:t>
      </w:r>
      <w:r>
        <w:t xml:space="preserve"> </w:t>
      </w:r>
      <w:r>
        <w:rPr>
          <w:bCs/>
          <w:b/>
        </w:rPr>
        <w:t xml:space="preserve">12 встреч с населением</w:t>
      </w:r>
      <w:r>
        <w:t xml:space="preserve">  в которых приняли участие </w:t>
      </w:r>
      <w:r>
        <w:t xml:space="preserve"> </w:t>
      </w:r>
      <w:r>
        <w:rPr>
          <w:bCs/>
          <w:b/>
        </w:rPr>
        <w:t xml:space="preserve">436</w:t>
      </w:r>
      <w:r>
        <w:t xml:space="preserve"> </w:t>
      </w:r>
      <w:r>
        <w:t xml:space="preserve">жителей района.  На встречах было задано</w:t>
      </w:r>
      <w:r>
        <w:t xml:space="preserve"> </w:t>
      </w:r>
      <w:r>
        <w:rPr>
          <w:bCs/>
          <w:b/>
        </w:rPr>
        <w:t xml:space="preserve">384</w:t>
      </w:r>
      <w:r>
        <w:t xml:space="preserve"> </w:t>
      </w:r>
      <w:r>
        <w:t xml:space="preserve">вопроса, из которых</w:t>
      </w:r>
      <w:r>
        <w:t xml:space="preserve"> </w:t>
      </w:r>
      <w:r>
        <w:rPr>
          <w:bCs/>
          <w:b/>
        </w:rPr>
        <w:t xml:space="preserve">257</w:t>
      </w:r>
      <w:r>
        <w:t xml:space="preserve"> </w:t>
      </w:r>
      <w:r>
        <w:t xml:space="preserve">(66.9%) поставлены на контроль.</w:t>
      </w:r>
    </w:p>
    <w:p>
      <w:pPr>
        <w:pStyle w:val="BodyText"/>
      </w:pPr>
      <w:r>
        <w:t xml:space="preserve">По итогам года около 80% контрольных поручений выполнено.</w:t>
      </w:r>
    </w:p>
    <w:p>
      <w:pPr>
        <w:pStyle w:val="BodyText"/>
      </w:pPr>
      <w:r>
        <w:t xml:space="preserve">Информация о  встречах главы управы с населением регулярно публиковалась в районной газете «Якиманка, Вчера, Сегодня, Завтра» и в новостной ленте официального сайта. Протоколы проведенных встреч также размещены на сайте в рубрике «Работа с жителями» (подрубрика – «Встречи с населением»).</w:t>
      </w:r>
    </w:p>
    <w:p>
      <w:pPr>
        <w:pStyle w:val="BodyText"/>
      </w:pPr>
      <w:r>
        <w:t xml:space="preserve"> </w:t>
      </w:r>
    </w:p>
    <w:p>
      <w:pPr>
        <w:pStyle w:val="BodyText"/>
      </w:pPr>
      <w:r>
        <w:t xml:space="preserve">Управа района ведет тесную работу с Советом  депутатов муниципального округа, советами МКД, инициативными группами граждан.</w:t>
      </w:r>
    </w:p>
    <w:p>
      <w:pPr>
        <w:pStyle w:val="BodyText"/>
      </w:pPr>
      <w:r>
        <w:t xml:space="preserve">В течение года руководство управы приняло  участие во всех (</w:t>
      </w:r>
      <w:r>
        <w:rPr>
          <w:bCs/>
          <w:b/>
        </w:rPr>
        <w:t xml:space="preserve">21</w:t>
      </w:r>
      <w:r>
        <w:t xml:space="preserve">) заседаниях Совета депутатов</w:t>
      </w:r>
      <w:r>
        <w:rPr>
          <w:bCs/>
          <w:b/>
        </w:rPr>
        <w:t xml:space="preserve">.</w:t>
      </w:r>
    </w:p>
    <w:p>
      <w:pPr>
        <w:pStyle w:val="BodyText"/>
      </w:pPr>
      <w:r>
        <w:t xml:space="preserve">Проблемные и актуальные вопросы (</w:t>
      </w:r>
      <w:r>
        <w:rPr>
          <w:bCs/>
          <w:b/>
        </w:rPr>
        <w:t xml:space="preserve">13 вопросов</w:t>
      </w:r>
      <w:r>
        <w:t xml:space="preserve">) рассматривались на заседаниях</w:t>
      </w:r>
      <w:r>
        <w:t xml:space="preserve"> </w:t>
      </w:r>
      <w:r>
        <w:rPr>
          <w:bCs/>
          <w:b/>
        </w:rPr>
        <w:t xml:space="preserve">Координационного совета</w:t>
      </w:r>
      <w:r>
        <w:t xml:space="preserve"> </w:t>
      </w:r>
      <w:r>
        <w:t xml:space="preserve">управы и органов местного самоуправления, заседания которого проводились ежемесячно.</w:t>
      </w:r>
    </w:p>
    <w:p>
      <w:pPr>
        <w:pStyle w:val="BodyText"/>
      </w:pPr>
      <w:r>
        <w:t xml:space="preserve"> </w:t>
      </w:r>
    </w:p>
    <w:p>
      <w:pPr>
        <w:pStyle w:val="BodyText"/>
      </w:pPr>
      <w:r>
        <w:t xml:space="preserve">На территории района в 2014 г. проведено</w:t>
      </w:r>
      <w:r>
        <w:t xml:space="preserve"> </w:t>
      </w:r>
      <w:r>
        <w:rPr>
          <w:bCs/>
          <w:b/>
        </w:rPr>
        <w:t xml:space="preserve">18 публичных слушаний</w:t>
      </w:r>
      <w:r>
        <w:t xml:space="preserve"> </w:t>
      </w:r>
      <w:r>
        <w:t xml:space="preserve">(1 по проекту ГПЗУ и 17 по проектам градостроительного межевания территории кварталов).</w:t>
      </w:r>
    </w:p>
    <w:p>
      <w:pPr>
        <w:pStyle w:val="BodyText"/>
      </w:pPr>
      <w:r>
        <w:t xml:space="preserve">1. По проекту ГПЗУ по адресу: ул. Б. Якиманка, вл. 37 для осуществления строительства объекта гаражного назначения.</w:t>
      </w:r>
    </w:p>
    <w:p>
      <w:pPr>
        <w:pStyle w:val="BodyText"/>
      </w:pPr>
      <w:r>
        <w:t xml:space="preserve">2. По проекту градостроительного межевания территории квартала района Якиманка ограниченного: Софийской набережной, Фалеевским переулком, Болотной площадью, улицей Серафимовича.</w:t>
      </w:r>
    </w:p>
    <w:p>
      <w:pPr>
        <w:pStyle w:val="BodyText"/>
      </w:pPr>
      <w:r>
        <w:t xml:space="preserve">3. По проекту градостроительного межевания территории квартала района Якиманка ограниченного:  Кадашевской набережной, Лаврушинским переулком, Б.Толмачевским переулком, М.Толмачевским переулком.</w:t>
      </w:r>
    </w:p>
    <w:p>
      <w:pPr>
        <w:pStyle w:val="BodyText"/>
      </w:pPr>
      <w:r>
        <w:t xml:space="preserve">4. По проекту градостроительного межевания территории квартала района Якиманка ограниченного: 1-м Казачьим переулком, 2-м Казачьим переулком, Погорельским переулком, улица Большой Полянкой.</w:t>
      </w:r>
    </w:p>
    <w:p>
      <w:pPr>
        <w:pStyle w:val="BodyText"/>
      </w:pPr>
      <w:r>
        <w:t xml:space="preserve">5. По проекту градостроительного межевания территории квартала района Якиманка ограниченного: ул. Б. Якиманка, 1-м Спасоналивковским пер., Казанским пер., ул. Житная.</w:t>
      </w:r>
    </w:p>
    <w:p>
      <w:pPr>
        <w:pStyle w:val="BodyText"/>
      </w:pPr>
      <w:r>
        <w:t xml:space="preserve">6. По проекту градостроительного межевания территории квартала района Якиманка ограниченного: ул., Коровий вал, 1-м Добрынинским пер., 4-м Добрынинским пер., Мытной ул.</w:t>
      </w:r>
    </w:p>
    <w:p>
      <w:pPr>
        <w:pStyle w:val="BodyText"/>
      </w:pPr>
      <w:r>
        <w:t xml:space="preserve">7. По проекту градостроительного межевания территории квартала района Якиманка ограниченного: 1-м Бабьегородским пер., ул. Б.Якиманка, Якиманским пер., Мароновским пер.</w:t>
      </w:r>
    </w:p>
    <w:p>
      <w:pPr>
        <w:pStyle w:val="BodyText"/>
      </w:pPr>
      <w:r>
        <w:t xml:space="preserve">8. По проекту градостроительного межевания территории квартала района Якиманка ограниченного: проездом Апакова, Мытной улицей, Хавской улицей, Конным переулком, проектируемым проездом 6664, проектируемым проездом 6483, улицей Шаболовка.</w:t>
      </w:r>
    </w:p>
    <w:p>
      <w:pPr>
        <w:pStyle w:val="BodyText"/>
      </w:pPr>
      <w:r>
        <w:t xml:space="preserve">9. По проекту градостроительного межевания территории квартала района Якиманка ограниченного: ул. Балчуг, Лубочным пер., Большим Москворецким мостом.</w:t>
      </w:r>
    </w:p>
    <w:p>
      <w:pPr>
        <w:pStyle w:val="BodyText"/>
      </w:pPr>
      <w:r>
        <w:t xml:space="preserve">10. По проекту градостроительного межевания территории квартала района Якиманка ограниченного: Софийской наб., Большим Москворецким Мостом, Болотной ул., Фалеевским пер.</w:t>
      </w:r>
    </w:p>
    <w:p>
      <w:pPr>
        <w:pStyle w:val="BodyText"/>
      </w:pPr>
      <w:r>
        <w:t xml:space="preserve">11. По проекту градостроительного межевания территории квартала района Якиманка ограниченного: Берсеневской наб., ул. Серафимовича, Болотной наб., Берсеневским пер.</w:t>
      </w:r>
    </w:p>
    <w:p>
      <w:pPr>
        <w:pStyle w:val="BodyText"/>
      </w:pPr>
      <w:r>
        <w:t xml:space="preserve">12. По проекту градостроительного межевания территории квартала района Якиманка ограниченного: 1-м Казачим пер., Щетининским пер., Погорельским пер., 2-м Казачим пер.</w:t>
      </w:r>
    </w:p>
    <w:p>
      <w:pPr>
        <w:pStyle w:val="BodyText"/>
      </w:pPr>
      <w:r>
        <w:t xml:space="preserve">13. По проекту градостроительного межевания территории квартала района Якиманка ограниченного: ул. М. Полянка, 1-м Хвостовым пер., ул. Б. Полянка, 1-м Спасоналивковским пер.</w:t>
      </w:r>
    </w:p>
    <w:p>
      <w:pPr>
        <w:pStyle w:val="BodyText"/>
      </w:pPr>
      <w:r>
        <w:t xml:space="preserve">14. По проекту градостроительного межевания территории квартала района Якиманка ограниченного: Калужской пл., Мытной ул., проездом Апакова, Ленинским проспектом.</w:t>
      </w:r>
    </w:p>
    <w:p>
      <w:pPr>
        <w:pStyle w:val="BodyText"/>
      </w:pPr>
      <w:r>
        <w:t xml:space="preserve">15. По проекту градостроительного межевания территории квартала района Якиманка ограниченного: ул. Крымский вал, Ленинским проспектом, границей территории ОКН № 257, линией застройки.</w:t>
      </w:r>
    </w:p>
    <w:p>
      <w:pPr>
        <w:pStyle w:val="BodyText"/>
      </w:pPr>
      <w:r>
        <w:t xml:space="preserve">16. По проекту градостроительного межевания территории квартала ограниченного:</w:t>
      </w:r>
      <w:r>
        <w:t xml:space="preserve"> </w:t>
      </w:r>
      <w:bookmarkStart w:id="21" w:name="OLE_LINK2"/>
      <w:r>
        <w:t xml:space="preserve">1-м Спасоналивковским пер., ул. Большая Полянка, 2м Спасоналивковским пер., Казанским пер.</w:t>
      </w:r>
      <w:bookmarkEnd w:id="21"/>
    </w:p>
    <w:p>
      <w:pPr>
        <w:pStyle w:val="BodyText"/>
      </w:pPr>
      <w:r>
        <w:t xml:space="preserve">17. По проекту градостроительного межевания территории квартала ограниченного: ул. Большая Якиманка, Бродниковым пер., ул. Малая Полянка, 2-м Хвостовым пер.</w:t>
      </w:r>
    </w:p>
    <w:p>
      <w:pPr>
        <w:pStyle w:val="BodyText"/>
      </w:pPr>
      <w:r>
        <w:t xml:space="preserve">18. По проекту градостроительного межевания территории квартала ограниченного: Ленинским проспектом, проездом Апакова, Донской ул., Безымянным проездом.</w:t>
      </w:r>
    </w:p>
    <w:p>
      <w:pPr>
        <w:pStyle w:val="BodyText"/>
      </w:pPr>
      <w:r>
        <w:t xml:space="preserve">По итогам прошедших слушаний</w:t>
      </w:r>
      <w:r>
        <w:t xml:space="preserve"> </w:t>
      </w:r>
      <w:r>
        <w:rPr>
          <w:bCs/>
          <w:b/>
        </w:rPr>
        <w:t xml:space="preserve">отрицательное заключение</w:t>
      </w:r>
      <w:r>
        <w:t xml:space="preserve"> </w:t>
      </w:r>
      <w:r>
        <w:t xml:space="preserve">получено по</w:t>
      </w:r>
      <w:r>
        <w:t xml:space="preserve"> </w:t>
      </w:r>
      <w:r>
        <w:rPr>
          <w:bCs/>
          <w:b/>
        </w:rPr>
        <w:t xml:space="preserve">2-м проектам</w:t>
      </w:r>
      <w:r>
        <w:t xml:space="preserve">:</w:t>
      </w:r>
    </w:p>
    <w:p>
      <w:pPr>
        <w:pStyle w:val="BodyText"/>
      </w:pPr>
      <w:r>
        <w:t xml:space="preserve">1. По проекту ГПЗУ по адресу: ул. Б. Якиманка, вл. 37 для осуществления строительства объекта гаражного назначения (предполагалось на месте «Народного парка» - жители категорически против).</w:t>
      </w:r>
    </w:p>
    <w:p>
      <w:pPr>
        <w:pStyle w:val="BodyText"/>
      </w:pPr>
      <w:r>
        <w:t xml:space="preserve">2. По проекту градостроительного межевания территории квартала 1242 ограниченного: проездом Апакова, Мытной улицей, Хавской улицей, Конным переулком.</w:t>
      </w:r>
    </w:p>
    <w:p>
      <w:pPr>
        <w:pStyle w:val="BodyText"/>
      </w:pPr>
      <w:r>
        <w:t xml:space="preserve">Основные замечания жителей в части разграничения придомовых территорий и присоединения к ним территорий общего пользования не учтены. (решение Собрания участников отложить ПС по проекту межевания до окончания строительства объекта по адресу: Мытная ул., вл. 40-44).   </w:t>
      </w:r>
    </w:p>
    <w:p>
      <w:pPr>
        <w:pStyle w:val="BodyText"/>
      </w:pPr>
      <w:r>
        <w:br/>
      </w:r>
    </w:p>
    <w:p>
      <w:pPr>
        <w:pStyle w:val="BodyText"/>
      </w:pPr>
      <w:r>
        <w:t xml:space="preserve">Адрес страницы:</w:t>
      </w:r>
      <w:r>
        <w:t xml:space="preserve"> </w:t>
      </w:r>
      <w:hyperlink r:id="rId22">
        <w:r>
          <w:rPr>
            <w:rStyle w:val="Hyperlink"/>
          </w:rPr>
          <w:t xml:space="preserve">http://yakimanka.mos.ru/documents/detail/1705643.html</w:t>
        </w:r>
      </w:hyperlink>
    </w:p>
    <w:p>
      <w:pPr>
        <w:pStyle w:val="BodyText"/>
      </w:pPr>
      <w:hyperlink r:id="rId23">
        <w:r>
          <w:rPr>
            <w:rStyle w:val="Hyperlink"/>
          </w:rPr>
          <w:t xml:space="preserve">Управа района Якиманка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yakimanka.mos.ru" TargetMode="External" /><Relationship Type="http://schemas.openxmlformats.org/officeDocument/2006/relationships/hyperlink" Id="rId22" Target="http://yakimanka.mos.ru/documents/detail/1705643.html" TargetMode="External" /></Relationships>
</file>

<file path=word/_rels/footnotes.xml.rels><?xml version="1.0" encoding="UTF-8"?><Relationships xmlns="http://schemas.openxmlformats.org/package/2006/relationships"><Relationship Type="http://schemas.openxmlformats.org/officeDocument/2006/relationships/hyperlink" Id="rId23" Target="http://yakimanka.mos.ru" TargetMode="External" /><Relationship Type="http://schemas.openxmlformats.org/officeDocument/2006/relationships/hyperlink" Id="rId22" Target="http://yakimanka.mos.ru/documents/detail/17056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2024-02-21T14:12:22Z</dcterms:created>
  <dcterms:modified xsi:type="dcterms:W3CDTF">2024-02-21T14:12:22Z</dcterms:modified>
</cp:coreProperties>
</file>

<file path=docProps/custom.xml><?xml version="1.0" encoding="utf-8"?>
<Properties xmlns="http://schemas.openxmlformats.org/officeDocument/2006/custom-properties" xmlns:vt="http://schemas.openxmlformats.org/officeDocument/2006/docPropsVTypes"/>
</file>