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fa4704f783f6004d8d8510d16183eaefeebc1"/>
    <w:p>
      <w:pPr>
        <w:pStyle w:val="Heading3"/>
      </w:pPr>
      <w:r>
        <w:t xml:space="preserve">Распоряжение ЯК-01-83/6 от 15.12.2016 О подготовке жилищного фонда района Якиманка к эксплуатации в весенне - летний период 2017 года.</w:t>
      </w:r>
    </w:p>
    <w:p>
      <w:pPr>
        <w:pStyle w:val="FirstParagraph"/>
      </w:pPr>
      <w:r>
        <w:t xml:space="preserve">23.01.2017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http://yakimanka.mos.ru/documents/detail/4747292.html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4747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4747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2025-06-28T18:47:02Z</dcterms:created>
  <dcterms:modified xsi:type="dcterms:W3CDTF">2025-06-28T18:47:02Z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