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7c39ae8bd2b51cc66aa0d981f739dc40c8f9c"/>
    <w:p>
      <w:pPr>
        <w:pStyle w:val="Heading3"/>
      </w:pPr>
      <w:r>
        <w:t xml:space="preserve">О внесении изменений в постановление Правительства Москвы от 2 мая 2017 г. № 245-ПП "Об учете мнения населения по проекту рено</w:t>
      </w:r>
      <w:r>
        <w:softHyphen/>
      </w:r>
      <w:r>
        <w:t xml:space="preserve">вации жилищного фонда в городе Москве" (в редакции постановленияПравительства Москвы от 11 мая 2017 г. N 260-ПП)</w:t>
      </w:r>
    </w:p>
    <w:p>
      <w:pPr>
        <w:pStyle w:val="FirstParagraph"/>
      </w:pPr>
      <w:r>
        <w:t xml:space="preserve">05.06.2017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http://yakimanka.mos.ru/documents/detail/6118597.html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61185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61185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2025-07-04T14:25:36Z</dcterms:created>
  <dcterms:modified xsi:type="dcterms:W3CDTF">2025-07-04T14:25:36Z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