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3ad9661854a69262ea6061451f806e89bdd30"/>
    <w:p>
      <w:pPr>
        <w:pStyle w:val="Heading3"/>
      </w:pPr>
      <w:r>
        <w:t xml:space="preserve">Распоряжение ЯК-01-37/7 от 15.06.2017 о внесении изменений в распоряжение управы от 16.05.2017 № ЯК-01-31/7</w:t>
      </w:r>
    </w:p>
    <w:p>
      <w:pPr>
        <w:pStyle w:val="FirstParagraph"/>
      </w:pPr>
      <w:r>
        <w:t xml:space="preserve">18.07.2017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http://yakimanka.mos.ru/documents/detail/6493442.html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6493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2025-07-12T03:49:50Z</dcterms:created>
  <dcterms:modified xsi:type="dcterms:W3CDTF">2025-07-12T03:49:50Z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