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5f384c2ccc64e0e18d7970586a735b5528309"/>
    <w:p>
      <w:pPr>
        <w:pStyle w:val="Heading3"/>
      </w:pPr>
      <w:r>
        <w:t xml:space="preserve">Распоряжение ЯК-01-47/7 от 18.07.2017 о выделении мест для размещения печатных агитационных материалов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http://yakimanka.mos.ru/documents/detail/6600288.html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600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600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2024-03-17T23:15:00Z</dcterms:created>
  <dcterms:modified xsi:type="dcterms:W3CDTF">2024-03-17T23:15:00Z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