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496a4f52595105e03e54aebf991f68f4192a0"/>
    <w:p>
      <w:pPr>
        <w:pStyle w:val="Heading3"/>
      </w:pPr>
      <w:r>
        <w:t xml:space="preserve">Распоряжение ЯК-01-53/7 О подготовке и проведении праздничных мероприятий, посвящённых Дню знаний и Дню города в районе Якиманка города Москвы</w:t>
      </w:r>
    </w:p>
    <w:p>
      <w:pPr>
        <w:pStyle w:val="FirstParagraph"/>
      </w:pPr>
      <w:r>
        <w:t xml:space="preserve">25.01.2019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http://yakimanka.mos.ru/documents/detail/7845133.html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8451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8451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2025-02-12T01:35:23Z</dcterms:created>
  <dcterms:modified xsi:type="dcterms:W3CDTF">2025-02-12T01:35:23Z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