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c23eee923d7b954eba06314f59b01554005c0"/>
    <w:p>
      <w:pPr>
        <w:pStyle w:val="Heading3"/>
      </w:pPr>
      <w:r>
        <w:t xml:space="preserve">Распоряжение ЯК-01-56/7 О списании основных средств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http://yakimanka.mos.ru/documents/detail/7845175.html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2025-06-28T03:13:29Z</dcterms:created>
  <dcterms:modified xsi:type="dcterms:W3CDTF">2025-06-28T03:13:29Z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