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13d98fb5c5ce94953f787fd3dca4e5c051ddf"/>
    <w:p>
      <w:pPr>
        <w:pStyle w:val="Heading3"/>
      </w:pPr>
      <w:r>
        <w:t xml:space="preserve">Распоряжение ЯК-01-65/7 О внесении изменений в распоряжение управы района Якиманка города Москвы от 01.06.2011 г. № 01-77/1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2025-07-01T09:32:44Z</dcterms:created>
  <dcterms:modified xsi:type="dcterms:W3CDTF">2025-07-01T09:32:44Z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