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b8d5e157856c0b76f4cce8270f13bfb7fd8f"/>
    <w:p>
      <w:pPr>
        <w:pStyle w:val="Heading3"/>
      </w:pPr>
      <w:r>
        <w:t xml:space="preserve">Распоряжение ЯК-01-82/7 О внесении изменений в распоряжение управы района Якиманка города Москвы от 21.12.2012 № 01-76/2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2023-09-25T17:26:57Z</dcterms:created>
  <dcterms:modified xsi:type="dcterms:W3CDTF">2023-09-25T17:26:57Z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