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03a18bcf1ef9ac04b1138ccb8627aae7d8598"/>
    <w:p>
      <w:pPr>
        <w:pStyle w:val="Heading3"/>
      </w:pPr>
      <w:r>
        <w:t xml:space="preserve">ЯК-01-11/8 О создании рабочей группы для проведения ежеквартального мониторинга деятельности некоммерческих организаций в части выполнения натуральных показателей договора в рамках социального проекта «Программа социально-воспитательной и досуговой работы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2023-09-21T02:05:35Z</dcterms:created>
  <dcterms:modified xsi:type="dcterms:W3CDTF">2023-09-21T02:05:35Z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