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e4eb699827f2111fabafaaf302997fdcb0872"/>
    <w:p>
      <w:pPr>
        <w:pStyle w:val="Heading3"/>
      </w:pPr>
      <w:r>
        <w:t xml:space="preserve">Распоряжение ЯК-01-19/8 О внесении изменений в распоряжение управы района Якиманка города Москвы от 07.07.2017 № ЯК-01-45/7 «О создании мобильной группы по выявлению и пресечению несанкционированной торговли на территории района Якиманка»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2025-07-01T07:22:56Z</dcterms:created>
  <dcterms:modified xsi:type="dcterms:W3CDTF">2025-07-01T07:22:56Z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