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002d6ae3900cdb5455da4eb8f722916e57a5c"/>
    <w:p>
      <w:pPr>
        <w:pStyle w:val="Heading3"/>
      </w:pPr>
      <w:r>
        <w:t xml:space="preserve">Распоряжение ЯК-01-33/8 Об утверждении Плана мероприятий по противодействию коррупции в управе района Якиманка города Москвы на 2018-2019 годы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2025-06-07T18:52:59Z</dcterms:created>
  <dcterms:modified xsi:type="dcterms:W3CDTF">2025-06-07T18:52:59Z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