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ea23907daeb4a3273bcf25ba952e12099c2a2"/>
    <w:p>
      <w:pPr>
        <w:pStyle w:val="Heading3"/>
      </w:pPr>
      <w:r>
        <w:t xml:space="preserve">Распоряжение ЯК-01-34/8 О списании основных средств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2025-06-07T02:59:32Z</dcterms:created>
  <dcterms:modified xsi:type="dcterms:W3CDTF">2025-06-07T02:59:32Z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