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8494534132d0a15b499500ae251693d1d2884"/>
    <w:p>
      <w:pPr>
        <w:pStyle w:val="Heading3"/>
      </w:pPr>
      <w:r>
        <w:t xml:space="preserve">Распоряжение ЯК-01-38/8 О признании утратившим силу распоряжения управы района Якиманка города Москвы от 14.06.2018 № ЯК-01-32/8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2025-07-12T03:51:34Z</dcterms:created>
  <dcterms:modified xsi:type="dcterms:W3CDTF">2025-07-12T03:51:34Z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