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8cc206cee74756cce7d6a7bcd7939ba93403e"/>
    <w:p>
      <w:pPr>
        <w:pStyle w:val="Heading3"/>
      </w:pPr>
      <w:r>
        <w:t xml:space="preserve">Распоряжение ЯК-01-39/8 Об организации и проведении инвентаризации защитных сооружений гражданской обороны на территории района Якиманка города Москвы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2024-12-03T03:51:42Z</dcterms:created>
  <dcterms:modified xsi:type="dcterms:W3CDTF">2024-12-03T03:51:42Z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