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237db49e2013909e605f9c1836eb0cdbb1fa"/>
    <w:p>
      <w:pPr>
        <w:pStyle w:val="Heading3"/>
      </w:pPr>
      <w:r>
        <w:t xml:space="preserve">Распоряжение ЯК-01-42/8 Об объявлении конкурса на право заключения договоров на реализацию социальных проектов (программ)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Распоряжение ЯК-01-42/8 Об объявлении конкурса на право заключения договоров на реализацию социальных проектов (программ) по организации досуговой, социально- воспитательной, физкультурно- 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Якиманка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2024-04-14T08:23:39Z</dcterms:created>
  <dcterms:modified xsi:type="dcterms:W3CDTF">2024-04-14T08:23:39Z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