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b9306fdafe44bfef27ac17ea554463476f5a7"/>
    <w:p>
      <w:pPr>
        <w:pStyle w:val="Heading3"/>
      </w:pPr>
      <w:r>
        <w:t xml:space="preserve">Распоряжение ЯК-01-44/8 О выделении мест для размещения печатных агитационных материалов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2025-06-07T10:32:49Z</dcterms:created>
  <dcterms:modified xsi:type="dcterms:W3CDTF">2025-06-07T10:32:49Z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