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41e2abea3a4187974b03eaff47fbf0fb60be9a"/>
    <w:p>
      <w:pPr>
        <w:pStyle w:val="Heading3"/>
      </w:pPr>
      <w:r>
        <w:t xml:space="preserve">Распоряжение ЯК-01-57/8 О проведении публичных слушаний по проекту внесения изменений</w:t>
      </w:r>
    </w:p>
    <w:p>
      <w:pPr>
        <w:pStyle w:val="FirstParagraph"/>
      </w:pPr>
      <w:r>
        <w:t xml:space="preserve">21.02.2019</w:t>
      </w:r>
    </w:p>
    <w:p>
      <w:pPr>
        <w:pStyle w:val="BodyText"/>
      </w:pPr>
      <w:r>
        <w:t xml:space="preserve">Распоряжение ЯК-01-57/8 О проведении публичных слушаний по проекту внесения изменений в правила землепользования и застройки города Москвы в отношении территории по адресу: Лаврушинский пер., вл. 17 и о проведении публичных слушаний по корректировке проекта межевания части территории квартала, ограниченного улицей Большая Ордынка, 1-м Казачим переулком, улицей Большая Полянка, Старомонетным переулком, Пыжевским переулком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http://yakimanka.mos.ru/documents/detail/7902998.html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9029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9029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2025-07-26T04:45:55Z</dcterms:created>
  <dcterms:modified xsi:type="dcterms:W3CDTF">2025-07-26T04:45:55Z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