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def455e64791071731b3d2006f976561eae6b"/>
    <w:p>
      <w:pPr>
        <w:pStyle w:val="Heading3"/>
      </w:pPr>
      <w:r>
        <w:t xml:space="preserve">Распоряжение управы района Якиманка города Москвы от 27.04.2021 № ЯК-01-21/1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t xml:space="preserve">Распоряжение управы района Якиманка города Москвы от 27.04.2021 № ЯК-01-21/1 "Об определении управляющей организации для управления многоквартирным домом, расположенным по адресу: г.Москва, Большая Якиманка ул., д. 17/2, стр. 2"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http://yakimanka.mos.ru/documents/detail/9993960.html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99939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99939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2025-06-16T00:19:48Z</dcterms:created>
  <dcterms:modified xsi:type="dcterms:W3CDTF">2025-06-16T00:19:48Z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