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75202a6c3ee561ca8f22382dba1e83651b5a5"/>
    <w:p>
      <w:pPr>
        <w:pStyle w:val="Heading3"/>
      </w:pPr>
      <w:r>
        <w:t xml:space="preserve">ОПОВЕЩЕНИЕ о начале общественных обсуждений по проекту планировки территории линейного объекта – реконструкция газопровода среднего давления по адресу: г. Москва, Якиманская набережная, д. 2, к. 1 (Голутвинский дюкер)</w:t>
      </w:r>
    </w:p>
    <w:p>
      <w:pPr>
        <w:pStyle w:val="FirstParagraph"/>
      </w:pPr>
      <w:r>
        <w:t xml:space="preserve">02.04.2021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http://yakimanka.mos.ru/electronic-public-discussion/detail/9837383.html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electronic-public-discussion/detail/98373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electronic-public-discussion/detail/98373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2023-09-21T00:43:44Z</dcterms:created>
  <dcterms:modified xsi:type="dcterms:W3CDTF">2023-09-21T00:43:44Z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