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242af907163c460075cd9d0e99e370c43b253"/>
    <w:p>
      <w:pPr>
        <w:pStyle w:val="Heading3"/>
      </w:pPr>
      <w:r>
        <w:t xml:space="preserve">Собственникам помещений в многоквартирном доме по адресу: Софийская наб., д.10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Собственникам помещений в многоквартирном доме по адресу:</w:t>
      </w:r>
      <w:r>
        <w:t xml:space="preserve"> </w:t>
      </w:r>
      <w:r>
        <w:rPr>
          <w:u w:val="single"/>
          <w:iCs/>
          <w:i/>
        </w:rPr>
        <w:t xml:space="preserve">Софийская наб., д.10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УВЕДОМЛЕНИЕ</w:t>
      </w:r>
    </w:p>
    <w:p>
      <w:pPr>
        <w:pStyle w:val="BodyText"/>
      </w:pPr>
      <w:r>
        <w:rPr>
          <w:bCs/>
          <w:b/>
        </w:rPr>
        <w:t xml:space="preserve">о необходимости принятия собственниками помещений в многоквартирном доме решения о выборе способа формирования фонда капитального ремонта и последствиях непринятия такого решения</w:t>
      </w:r>
    </w:p>
    <w:p>
      <w:pPr>
        <w:pStyle w:val="BodyText"/>
      </w:pPr>
      <w:r>
        <w:t xml:space="preserve">Доводим до вашего сведения, что ваш многоквартирный дом включен в Региональную программу капитального ремонта общего имущества в многоквартирных домах на территории города Москвы на 2015-2044 годы при ее актуализации (постановление Правительства Москвы от</w:t>
      </w:r>
      <w:r>
        <w:t xml:space="preserve"> </w:t>
      </w:r>
      <w:r>
        <w:rPr>
          <w:bCs/>
          <w:b/>
        </w:rPr>
        <w:t xml:space="preserve">26.11.2024 </w:t>
      </w:r>
      <w:r>
        <w:t xml:space="preserve">№ 2667‑ПП).</w:t>
      </w:r>
    </w:p>
    <w:p>
      <w:pPr>
        <w:pStyle w:val="BodyText"/>
      </w:pPr>
      <w:r>
        <w:t xml:space="preserve">В соответствии с жилищным законодательством и постановлением Правительства Москвы от 29.12.2014 № 833-ПП</w:t>
      </w:r>
      <w:r>
        <w:t xml:space="preserve"> </w:t>
      </w:r>
      <w:r>
        <w:rPr>
          <w:bCs/>
          <w:b/>
        </w:rPr>
        <w:t xml:space="preserve">обязанность по уплате взносов на капитальный ремонт</w:t>
      </w:r>
      <w:r>
        <w:t xml:space="preserve"> </w:t>
      </w:r>
      <w:r>
        <w:t xml:space="preserve">у собственников помещений в вашем многоквартирном доме возникает с 1 августа 2025 года (</w:t>
      </w:r>
      <w:r>
        <w:rPr>
          <w:bCs/>
          <w:b/>
        </w:rPr>
        <w:t xml:space="preserve">по истечении 8 календарных месяцев</w:t>
      </w:r>
      <w:r>
        <w:t xml:space="preserve"> </w:t>
      </w:r>
      <w:r>
        <w:t xml:space="preserve">начиная с первого числа месяца, следующего за месяцем официального опубликования правового акта Правительства Москвы, которым такой многоквартирный дом включен в региональную программу).</w:t>
      </w:r>
    </w:p>
    <w:p>
      <w:pPr>
        <w:pStyle w:val="BodyText"/>
      </w:pPr>
      <w:r>
        <w:rPr>
          <w:bCs/>
          <w:b/>
        </w:rPr>
        <w:t xml:space="preserve">Не позднее чем за 3 месяца</w:t>
      </w:r>
      <w:r>
        <w:t xml:space="preserve"> </w:t>
      </w:r>
      <w:r>
        <w:t xml:space="preserve">до возникновения обязанности по уплате взносов на капитальный ремонт собственники помещений</w:t>
      </w:r>
      <w:r>
        <w:t xml:space="preserve"> </w:t>
      </w:r>
      <w:r>
        <w:rPr>
          <w:bCs/>
          <w:b/>
        </w:rPr>
        <w:t xml:space="preserve">должны принять и реализовать решение об определении способа формирования фонда капитального ремонта:</w:t>
      </w:r>
    </w:p>
    <w:p>
      <w:pPr>
        <w:pStyle w:val="BodyText"/>
      </w:pPr>
      <w:r>
        <w:t xml:space="preserve">1) перечисление взносов на капитальный ремонт на специальный счет в целях формирования фонда капитального ремонта в виде денежных средств, находящихся на специальном счете;</w:t>
      </w:r>
    </w:p>
    <w:p>
      <w:pPr>
        <w:pStyle w:val="BodyText"/>
      </w:pPr>
      <w:r>
        <w:t xml:space="preserve">2)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оператора.</w:t>
      </w:r>
    </w:p>
    <w:p>
      <w:pPr>
        <w:pStyle w:val="BodyText"/>
      </w:pPr>
      <w:r>
        <w:t xml:space="preserve">В связи с тем, что в вашем доме</w:t>
      </w:r>
      <w:r>
        <w:t xml:space="preserve"> </w:t>
      </w:r>
      <w:r>
        <w:rPr>
          <w:bCs/>
          <w:b/>
        </w:rPr>
        <w:t xml:space="preserve">общее собрание</w:t>
      </w:r>
      <w:r>
        <w:t xml:space="preserve"> </w:t>
      </w:r>
      <w:r>
        <w:t xml:space="preserve">собственников помещений не проведено и решение о выборе способа формирования фонда капитального ремонта не принято управа района в соответствии</w:t>
      </w:r>
    </w:p>
    <w:p>
      <w:pPr>
        <w:pStyle w:val="BodyText"/>
      </w:pPr>
      <w:r>
        <w:t xml:space="preserve">с законодательством созывает общее собрание собственников для решения данного вопроса.</w:t>
      </w:r>
    </w:p>
    <w:p>
      <w:pPr>
        <w:pStyle w:val="BodyText"/>
      </w:pPr>
      <w:r>
        <w:t xml:space="preserve">В случае, если и на общем собрании</w:t>
      </w:r>
      <w:r>
        <w:t xml:space="preserve"> </w:t>
      </w:r>
      <w:r>
        <w:rPr>
          <w:bCs/>
          <w:b/>
        </w:rPr>
        <w:t xml:space="preserve">решение об определении способа</w:t>
      </w:r>
      <w:r>
        <w:t xml:space="preserve"> </w:t>
      </w:r>
      <w:r>
        <w:t xml:space="preserve">формирования фонда капитального ремонта собственниками помещений в вашем доме</w:t>
      </w:r>
      <w:r>
        <w:t xml:space="preserve"> </w:t>
      </w:r>
      <w:r>
        <w:rPr>
          <w:bCs/>
          <w:b/>
        </w:rPr>
        <w:t xml:space="preserve">в установленный срок не будет принято</w:t>
      </w:r>
      <w:r>
        <w:t xml:space="preserve"> </w:t>
      </w:r>
      <w:r>
        <w:t xml:space="preserve">(или не будет реализовано), то Департамент капитального ремонта города Москвы в течение месяца принимает решение о формировании фонда капитального ремонта вашего дома на счете регионального оператора (Фонда капитального ремонта многоквартирных домов города Москвы).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http://yakimanka.mos.ru/presscenter/important-information/detail/12777212.html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777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777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2025-03-10T12:23:01Z</dcterms:created>
  <dcterms:modified xsi:type="dcterms:W3CDTF">2025-03-10T12:23:01Z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