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0b29a65650fb70212c9ea73a58b4bf8b2069f"/>
    <w:p>
      <w:pPr>
        <w:pStyle w:val="Heading3"/>
      </w:pPr>
      <w:r>
        <w:t xml:space="preserve">Сотрудники Третьяковской галереи организовали концерт</w:t>
      </w:r>
    </w:p>
    <w:p>
      <w:pPr>
        <w:pStyle w:val="FirstParagraph"/>
      </w:pPr>
      <w:r>
        <w:t xml:space="preserve">08.06.2021</w:t>
      </w:r>
    </w:p>
    <w:p>
      <w:pPr>
        <w:pStyle w:val="BodyText"/>
      </w:pPr>
      <w:r>
        <w:t xml:space="preserve">Концерт «Элгар, Прокофьев, Мартину» 5 июня организовали сотрудники Государственной Третьяковской галереи.</w:t>
      </w:r>
    </w:p>
    <w:p>
      <w:pPr>
        <w:pStyle w:val="BodyText"/>
      </w:pPr>
      <w:r>
        <w:t xml:space="preserve">Мероприятие состоялось в рамках VI Международного фестиваля камерной музыки VIVARTE.</w:t>
      </w:r>
    </w:p>
    <w:p>
      <w:pPr>
        <w:pStyle w:val="BodyText"/>
      </w:pPr>
      <w:r>
        <w:t xml:space="preserve">В заключительном вечере для гостей концерта выступили с двумя максимально контрастными сочинениями — Квинтетом британского классика Эдуарда Элгара и искрометной сюитой «Кухонное ревю» Богуслава Мартину, сообщили в пресс-службе культурного учреждения.</w:t>
      </w:r>
    </w:p>
    <w:p>
      <w:pPr>
        <w:pStyle w:val="BodyText"/>
      </w:pPr>
      <w:r>
        <w:t xml:space="preserve">Еще в программе прозвучала экспериментальная Соната для двух скрипок Сергея Прокофьева, написанная к открытию прогрессивного парижского общества современной камерной музыки «Тритон».</w:t>
      </w:r>
    </w:p>
    <w:p>
      <w:pPr>
        <w:pStyle w:val="BodyText"/>
      </w:pPr>
      <w:r>
        <w:t xml:space="preserve">На сцене выступили исполнители: Игорь Федоров, Андрей Шамиданов, Сергей Накаряков, Никита Борисоглебский, Айлен Притчин, Разван Поповичи, Борис Андрианов, Фредди Кемпф.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http://yakimanka.mos.ru/presscenter/news/detail/10014767.html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014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014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2025-06-30T05:08:20Z</dcterms:created>
  <dcterms:modified xsi:type="dcterms:W3CDTF">2025-06-30T05:08:20Z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