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421bc9017b9408011f8e93d80b88e9d842f94"/>
    <w:p>
      <w:pPr>
        <w:pStyle w:val="Heading3"/>
      </w:pPr>
      <w:r>
        <w:t xml:space="preserve">Благоустройство острова Балчуг завершат в скором времени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</w:p>
    <w:p>
      <w:pPr>
        <w:pStyle w:val="BodyText"/>
      </w:pPr>
      <w:r>
        <w:t xml:space="preserve">В районе к 11 сентября завершат благоустройство территории острова Балчуг. Сейчас работы проходят на Садовнической, Софийской, Раушской и Космодамианской набережных, Садовнической улице и в Раушских переулках. </w:t>
      </w:r>
    </w:p>
    <w:p>
      <w:pPr>
        <w:pStyle w:val="BodyText"/>
      </w:pPr>
      <w:r>
        <w:t xml:space="preserve">В рамках проекта набережным вернули исторический облик, привели в порядок улицы, здания и сооружения, поменяли архитектурно-художественную подсветку и освещение.</w:t>
      </w:r>
    </w:p>
    <w:p>
      <w:pPr>
        <w:pStyle w:val="BodyText"/>
      </w:pPr>
      <w:r>
        <w:t xml:space="preserve">Специалисты убрали все воздушные провода в подземные коллекторы, что позволило улучшить визуальный облик пространства. Для пассажиров общественного транспорта установят удобные остановочные павильоны с беспроводной связью и USB-портами для зарядки гаджетов. Сориентироваться в обновленном районе гостям столицы помогут 15 навигационных стендов.</w:t>
      </w:r>
    </w:p>
    <w:p>
      <w:pPr>
        <w:pStyle w:val="BodyText"/>
      </w:pPr>
      <w:r>
        <w:t xml:space="preserve">Еще территорию озеленили,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http://yakimanka.mos.ru/presscenter/news/detail/10181182.html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181182.html" TargetMode="External" /><Relationship Type="http://schemas.openxmlformats.org/officeDocument/2006/relationships/hyperlink" Id="rId20" Target="https://www.mos.ru/news/item/9464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181182.html" TargetMode="External" /><Relationship Type="http://schemas.openxmlformats.org/officeDocument/2006/relationships/hyperlink" Id="rId20" Target="https://www.mos.ru/news/item/9464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2025-07-27T10:47:06Z</dcterms:created>
  <dcterms:modified xsi:type="dcterms:W3CDTF">2025-07-27T10:47:06Z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