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ae9e993942a1e54aa155af6e137f4eb09c3ace"/>
    <w:p>
      <w:pPr>
        <w:pStyle w:val="Heading3"/>
      </w:pPr>
      <w:r>
        <w:t xml:space="preserve">Репинский сквер благоустроят ко Дню города</w:t>
      </w:r>
    </w:p>
    <w:p>
      <w:pPr>
        <w:pStyle w:val="FirstParagraph"/>
      </w:pPr>
      <w:r>
        <w:t xml:space="preserve">17.08.2021</w:t>
      </w:r>
    </w:p>
    <w:p>
      <w:pPr>
        <w:pStyle w:val="BodyText"/>
      </w:pPr>
    </w:p>
    <w:p>
      <w:pPr>
        <w:pStyle w:val="BodyText"/>
      </w:pPr>
      <w:r>
        <w:t xml:space="preserve">К 11 сентября, ко Дню города, в районе завершат благоустройство Репинского сквера.</w:t>
      </w:r>
    </w:p>
    <w:p>
      <w:pPr>
        <w:pStyle w:val="BodyText"/>
      </w:pPr>
      <w:r>
        <w:t xml:space="preserve">После того как зону отдыха обновят, на территории появятся прогулочная зона с уличными качелями, для любителей активного отдыха спортивные площадки, еще запланировано обустройство двух детских площадок с современным игровым оборудованием.</w:t>
      </w:r>
    </w:p>
    <w:p>
      <w:pPr>
        <w:pStyle w:val="BodyText"/>
      </w:pPr>
      <w:r>
        <w:t xml:space="preserve">По информации с </w:t>
      </w:r>
      <w:hyperlink r:id="rId20">
        <w:r>
          <w:rPr>
            <w:rStyle w:val="Hyperlink"/>
          </w:rPr>
          <w:t xml:space="preserve">сайта</w:t>
        </w:r>
      </w:hyperlink>
      <w:r>
        <w:t xml:space="preserve"> Агентства городских новостей «Москва», в рамках благоустройства в сквере будут максимально сохранены существующие, высажены новые деревья и кустарники, установлены фонари и скамейки, выполненные в стилистике конца 40-х годов прошлого века.</w:t>
      </w:r>
    </w:p>
    <w:p>
      <w:pPr>
        <w:pStyle w:val="BodyText"/>
      </w:pPr>
      <w:r>
        <w:t xml:space="preserve">Напомним, что зеленую зону открыли в честь 800-летия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http://yakimanka.mos.ru/presscenter/news/detail/10184493.html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Якиманка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184493.html" TargetMode="External" /><Relationship Type="http://schemas.openxmlformats.org/officeDocument/2006/relationships/hyperlink" Id="rId20" Target="https://www.mskagency.ru/materials/31395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yakimanka.mos.ru" TargetMode="External" /><Relationship Type="http://schemas.openxmlformats.org/officeDocument/2006/relationships/hyperlink" Id="rId21" Target="http://yakimanka.mos.ru/presscenter/news/detail/10184493.html" TargetMode="External" /><Relationship Type="http://schemas.openxmlformats.org/officeDocument/2006/relationships/hyperlink" Id="rId20" Target="https://www.mskagency.ru/materials/31395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2025-06-15T00:33:22Z</dcterms:created>
  <dcterms:modified xsi:type="dcterms:W3CDTF">2025-06-15T00:33:22Z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