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3b4002dfd70a2f29da2a1a64f879e3683c36e"/>
    <w:p>
      <w:pPr>
        <w:pStyle w:val="Heading3"/>
      </w:pPr>
      <w:r>
        <w:t xml:space="preserve">Благоустройство Михайловского сада в Москве завершили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t xml:space="preserve">Специалисты завершили работы по благоустройству Михайловского сада, расположенного в Центральном административном округе.</w:t>
      </w:r>
    </w:p>
    <w:p>
      <w:pPr>
        <w:pStyle w:val="BodyText"/>
      </w:pPr>
      <w:r>
        <w:t xml:space="preserve">Объект находится в районе Замоскворечье, на небольшом расстоянии от Центра детского творчества «Замоскворечье». Поэтому при разработке проекта большое внимание уделялось досугу юных горожан. Таким образом, были расширены территории для игр, а также появилась сцена для культурных мероприятий.</w:t>
      </w:r>
    </w:p>
    <w:p>
      <w:pPr>
        <w:pStyle w:val="BodyText"/>
      </w:pPr>
      <w:r>
        <w:t xml:space="preserve">Кроме того, внимание уделили и родителям: для них оборудовали современными лавочками место ожидания детей.</w:t>
      </w:r>
    </w:p>
    <w:p>
      <w:pPr>
        <w:pStyle w:val="BodyText"/>
      </w:pPr>
      <w:r>
        <w:t xml:space="preserve">Парк в целом создан для комфортного досуга жителей: специалисты установили указатели с информацией для быстрого ориентирования, дополнительно озеленили территорию более чем 2000 тысячами растений, а также оборудовали осветительные опоры для передвижения в вечернее время суток.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http://yakimanka.mos.ru/presscenter/news/detail/10331502.html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331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331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2023-09-21T01:29:56Z</dcterms:created>
  <dcterms:modified xsi:type="dcterms:W3CDTF">2023-09-21T01:29:56Z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