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66d53d64741d1d0d9eb65c3ef5f244d5d661a"/>
    <w:p>
      <w:pPr>
        <w:pStyle w:val="Heading3"/>
      </w:pPr>
      <w:r>
        <w:t xml:space="preserve">Информация Центра занятости населения Центрального Административного округа ГКУ города Москвы о проведении городской ярмарки вакансий для инвалидов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drawing>
          <wp:inline>
            <wp:extent cx="5334000" cy="75940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about/Листовка%20на%20ярмарку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4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http://yakimanka.mos.ru/presscenter/news/detail/1744273.html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744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744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2025-01-09T10:32:21Z</dcterms:created>
  <dcterms:modified xsi:type="dcterms:W3CDTF">2025-01-09T10:32:21Z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