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информация-по-капитальному-ремонту"/>
    <w:p>
      <w:pPr>
        <w:pStyle w:val="Heading3"/>
      </w:pPr>
      <w:r>
        <w:t xml:space="preserve">Информация по капитальному ремонту</w:t>
      </w:r>
    </w:p>
    <w:p>
      <w:pPr>
        <w:pStyle w:val="FirstParagraph"/>
      </w:pPr>
      <w:r>
        <w:t xml:space="preserve">28.04.2016</w:t>
      </w:r>
    </w:p>
    <w:p>
      <w:pPr>
        <w:pStyle w:val="BodyText"/>
      </w:pPr>
      <w:r>
        <w:t xml:space="preserve">В соответствии с Законом города Москвы от 23.03.2016 №10 «</w:t>
      </w:r>
      <w:r>
        <w:rPr>
          <w:bCs/>
          <w:b/>
        </w:rPr>
        <w:t xml:space="preserve">О мерах социальной поддержки по оплате взноса на капитальный ремонт общего имущества в многоквартирном доме в городе Москве</w:t>
      </w:r>
      <w:r>
        <w:t xml:space="preserve">» право на меры социальной поддержки по оплате взноса на капитальный ремонт общего имущества в многоквартирном доме в городе Москве приобрели следующие категории граждан:</w:t>
      </w:r>
    </w:p>
    <w:p>
      <w:pPr>
        <w:pStyle w:val="BodyText"/>
      </w:pPr>
      <w:r>
        <w:t xml:space="preserve">-</w:t>
      </w:r>
      <w:r>
        <w:t xml:space="preserve"> </w:t>
      </w:r>
      <w:r>
        <w:rPr>
          <w:bCs/>
          <w:b/>
        </w:rPr>
        <w:t xml:space="preserve">одиноко проживающие неработающие собственники жилых помещений в городе Москве, достигшие возраста 70 лет, -</w:t>
      </w:r>
      <w:r>
        <w:rPr>
          <w:bCs/>
          <w:b/>
        </w:rPr>
        <w:t xml:space="preserve"> </w:t>
      </w:r>
      <w:r>
        <w:rPr>
          <w:u w:val="single"/>
          <w:bCs/>
          <w:b/>
        </w:rPr>
        <w:t xml:space="preserve">в размере 50 процентов</w:t>
      </w:r>
      <w:r>
        <w:rPr>
          <w:bCs/>
          <w:b/>
        </w:rPr>
        <w:t xml:space="preserve">;</w:t>
      </w:r>
    </w:p>
    <w:p>
      <w:pPr>
        <w:pStyle w:val="BodyText"/>
      </w:pPr>
      <w:r>
        <w:t xml:space="preserve">-</w:t>
      </w:r>
      <w:r>
        <w:t xml:space="preserve"> </w:t>
      </w:r>
      <w:r>
        <w:rPr>
          <w:bCs/>
          <w:b/>
        </w:rPr>
        <w:t xml:space="preserve">одиноко проживающие неработающие собственники жилых помещений в городе Москве, достигшие возраста 80 лет, -</w:t>
      </w:r>
      <w:r>
        <w:rPr>
          <w:bCs/>
          <w:b/>
        </w:rPr>
        <w:t xml:space="preserve"> </w:t>
      </w:r>
      <w:r>
        <w:rPr>
          <w:u w:val="single"/>
          <w:bCs/>
          <w:b/>
        </w:rPr>
        <w:t xml:space="preserve">в размере 100 процентов</w:t>
      </w:r>
      <w:r>
        <w:rPr>
          <w:bCs/>
          <w:b/>
        </w:rPr>
        <w:t xml:space="preserve">;</w:t>
      </w:r>
    </w:p>
    <w:p>
      <w:pPr>
        <w:pStyle w:val="BodyText"/>
      </w:pPr>
      <w:r>
        <w:t xml:space="preserve">-</w:t>
      </w:r>
      <w:r>
        <w:t xml:space="preserve"> </w:t>
      </w:r>
      <w:r>
        <w:rPr>
          <w:bCs/>
          <w:b/>
        </w:rPr>
        <w:t xml:space="preserve">собственники жилых помещений, достигшие возраста 70 лет и проживающие в составе семьи, состоящей только из совместно проживающих неработающих граждан пенсионного возраста, -</w:t>
      </w:r>
      <w:r>
        <w:rPr>
          <w:bCs/>
          <w:b/>
        </w:rPr>
        <w:t xml:space="preserve"> </w:t>
      </w:r>
      <w:r>
        <w:rPr>
          <w:u w:val="single"/>
          <w:bCs/>
          <w:b/>
        </w:rPr>
        <w:t xml:space="preserve">в размере 50 процентов</w:t>
      </w:r>
      <w:r>
        <w:rPr>
          <w:bCs/>
          <w:b/>
        </w:rPr>
        <w:t xml:space="preserve">;</w:t>
      </w:r>
    </w:p>
    <w:p>
      <w:pPr>
        <w:pStyle w:val="BodyText"/>
      </w:pPr>
      <w:r>
        <w:rPr>
          <w:bCs/>
          <w:b/>
        </w:rPr>
        <w:t xml:space="preserve">собственники жилых помещений, достигшие возраста 80 лет и проживающие в составе семьи, состоящей только из совместно проживающих неработающих граждан пенсионного возраста, -</w:t>
      </w:r>
      <w:r>
        <w:rPr>
          <w:bCs/>
          <w:b/>
        </w:rPr>
        <w:t xml:space="preserve"> </w:t>
      </w:r>
      <w:r>
        <w:rPr>
          <w:u w:val="single"/>
          <w:bCs/>
          <w:b/>
        </w:rPr>
        <w:t xml:space="preserve">в размере 100 процентов</w:t>
      </w:r>
      <w:r>
        <w:rPr>
          <w:bCs/>
          <w:b/>
        </w:rPr>
        <w:t xml:space="preserve">.</w:t>
      </w:r>
    </w:p>
    <w:p>
      <w:pPr>
        <w:pStyle w:val="BodyText"/>
      </w:pPr>
      <w:r>
        <w:rPr>
          <w:u w:val="single"/>
        </w:rPr>
        <w:t xml:space="preserve">К неработающим гражданам пенсионного возраста относятся женщины, достигшие возраста 55 лет, мужчины, достигшие возраста 60 лет, не осуществляющие работу и (или) иную деятельность</w:t>
      </w:r>
      <w:r>
        <w:t xml:space="preserve">, в период которой они подлежат обязательному пенсионному страхованию в соответствии с Федеральным законом от 15 декабря 2001 г. N 167-ФЗ "Об обязательном пенсионном страховании в Российской Федерации".</w:t>
      </w:r>
    </w:p>
    <w:p>
      <w:pPr>
        <w:pStyle w:val="BodyText"/>
      </w:pPr>
      <w:r>
        <w:t xml:space="preserve">Порядок предоставления мер социальной поддержки по оплате взноса на капитальный ремонт общего имущества в многоквартирном доме в городе Москве указанным категориям граждан утвержден постановлением Правительства Москвы от 05.04.2016 № 161-ПП.</w:t>
      </w:r>
    </w:p>
    <w:p>
      <w:pPr>
        <w:pStyle w:val="BodyText"/>
      </w:pPr>
      <w:r>
        <w:t xml:space="preserve">В соответствии с данным Порядком меры социальной поддержки по оплате взноса на капитальный ремонт</w:t>
      </w:r>
      <w:r>
        <w:t xml:space="preserve"> </w:t>
      </w:r>
      <w:r>
        <w:rPr>
          <w:bCs/>
          <w:b/>
        </w:rPr>
        <w:t xml:space="preserve">предоставляются не более чем на одну квартиру</w:t>
      </w:r>
      <w:r>
        <w:t xml:space="preserve"> </w:t>
      </w:r>
      <w:r>
        <w:t xml:space="preserve">(жилое помещение) исходя из минимального размера взноса на капитальный ремонт общего имущества в многоквартирных домах на территории города Москвы, установленного Правительством Москвы, и стандарта нормативной площади жилого помещения, используемой для расчета субсидий, установленного Законом города Москвы от 01.11.2006 № 54 «О стандартах города Москвы, применяемых при определении прав граждан на предоставление субсидий на оплату жилого помещения и коммунальных услуг».</w:t>
      </w:r>
    </w:p>
    <w:p>
      <w:pPr>
        <w:pStyle w:val="BodyText"/>
      </w:pPr>
      <w:r>
        <w:t xml:space="preserve">При этом, если собственник жилого помещения</w:t>
      </w:r>
      <w:r>
        <w:t xml:space="preserve"> </w:t>
      </w:r>
      <w:r>
        <w:rPr>
          <w:bCs/>
          <w:b/>
        </w:rPr>
        <w:t xml:space="preserve">имеет право на меры социальной поддержки по оплате взноса на капитальный ремонт по Закону города Москвы от 23.03.2016 № 10 и одновременно по иному основанию,</w:t>
      </w:r>
      <w:r>
        <w:t xml:space="preserve"> </w:t>
      </w:r>
      <w:r>
        <w:t xml:space="preserve">такому собственнику жилого помещения предоставляются меры социальной поддержки по оплате взноса на капитальный ремонт</w:t>
      </w:r>
      <w:r>
        <w:t xml:space="preserve"> </w:t>
      </w:r>
      <w:r>
        <w:rPr>
          <w:bCs/>
          <w:b/>
        </w:rPr>
        <w:t xml:space="preserve">по одному из оснований</w:t>
      </w:r>
      <w:r>
        <w:t xml:space="preserve"> </w:t>
      </w:r>
      <w:r>
        <w:t xml:space="preserve">в наиболее выгодном для него размере (например, как одинокому неработающему собственнику, достигшему возраста 80 лет, а не как инвалиду).</w:t>
      </w:r>
    </w:p>
    <w:p>
      <w:pPr>
        <w:pStyle w:val="BodyText"/>
      </w:pPr>
      <w:r>
        <w:t xml:space="preserve">Собственники жилых помещений, претендующие на предоставление меры социальной поддержки по оплате взноса на капитальный ремонт в соответствии с Законом города Москвы от 23.03.2016 № 10, с письменным заявлением</w:t>
      </w:r>
      <w:r>
        <w:t xml:space="preserve"> </w:t>
      </w:r>
      <w:r>
        <w:rPr>
          <w:bCs/>
          <w:b/>
        </w:rPr>
        <w:t xml:space="preserve">обращаются в любой филиал ГБУ города Москвы «Многофункциональные центры предоставления государственных услуг города Москвы»</w:t>
      </w:r>
      <w:r>
        <w:t xml:space="preserve"> </w:t>
      </w:r>
      <w:r>
        <w:t xml:space="preserve">(далее - МФЦ).</w:t>
      </w:r>
    </w:p>
    <w:p>
      <w:pPr>
        <w:pStyle w:val="BodyText"/>
      </w:pPr>
      <w:r>
        <w:rPr>
          <w:u w:val="single"/>
          <w:bCs/>
          <w:b/>
        </w:rPr>
        <w:t xml:space="preserve">Документы, предоставляемые заявителем в МФЦ:</w:t>
      </w:r>
    </w:p>
    <w:p>
      <w:pPr>
        <w:pStyle w:val="BodyText"/>
      </w:pPr>
      <w:r>
        <w:t xml:space="preserve">-</w:t>
      </w:r>
      <w:r>
        <w:rPr>
          <w:bCs/>
          <w:b/>
        </w:rPr>
        <w:t xml:space="preserve">заявление</w:t>
      </w:r>
      <w:r>
        <w:t xml:space="preserve"> </w:t>
      </w:r>
      <w:r>
        <w:t xml:space="preserve">о предоставлении мер социальной поддержки по оплате взноса на капитальный ремонт;</w:t>
      </w:r>
    </w:p>
    <w:p>
      <w:pPr>
        <w:pStyle w:val="BodyText"/>
      </w:pPr>
      <w:r>
        <w:t xml:space="preserve">-</w:t>
      </w:r>
      <w:r>
        <w:t xml:space="preserve"> </w:t>
      </w:r>
      <w:r>
        <w:rPr>
          <w:bCs/>
          <w:b/>
        </w:rPr>
        <w:t xml:space="preserve">документ, удостоверяющий личность</w:t>
      </w:r>
      <w:r>
        <w:t xml:space="preserve"> </w:t>
      </w:r>
      <w:r>
        <w:t xml:space="preserve">заявителя и членов его семьи;</w:t>
      </w:r>
    </w:p>
    <w:p>
      <w:pPr>
        <w:pStyle w:val="BodyText"/>
      </w:pPr>
      <w:r>
        <w:t xml:space="preserve">-</w:t>
      </w:r>
      <w:r>
        <w:t xml:space="preserve"> </w:t>
      </w:r>
      <w:r>
        <w:rPr>
          <w:bCs/>
          <w:b/>
        </w:rPr>
        <w:t xml:space="preserve">документ, подтверждающий факт отсутствия трудовой деятельности</w:t>
      </w:r>
      <w:r>
        <w:t xml:space="preserve"> </w:t>
      </w:r>
      <w:r>
        <w:t xml:space="preserve">у заявителя и членов его семьи;</w:t>
      </w:r>
    </w:p>
    <w:p>
      <w:pPr>
        <w:pStyle w:val="BodyText"/>
      </w:pPr>
      <w:r>
        <w:t xml:space="preserve">-</w:t>
      </w:r>
      <w:r>
        <w:t xml:space="preserve"> </w:t>
      </w:r>
      <w:r>
        <w:rPr>
          <w:bCs/>
          <w:b/>
        </w:rPr>
        <w:t xml:space="preserve">документ, подтверждающий право собственности</w:t>
      </w:r>
      <w:r>
        <w:t xml:space="preserve"> </w:t>
      </w:r>
      <w:r>
        <w:t xml:space="preserve">заявителя на жилое помещение;</w:t>
      </w:r>
    </w:p>
    <w:p>
      <w:pPr>
        <w:pStyle w:val="BodyText"/>
      </w:pPr>
      <w:r>
        <w:t xml:space="preserve">-документ об одиноком проживании заявителя, или о составе семьи (</w:t>
      </w:r>
      <w:r>
        <w:rPr>
          <w:bCs/>
          <w:b/>
        </w:rPr>
        <w:t xml:space="preserve">ЕЖД</w:t>
      </w:r>
      <w:r>
        <w:t xml:space="preserve">);</w:t>
      </w:r>
    </w:p>
    <w:p>
      <w:pPr>
        <w:pStyle w:val="BodyText"/>
      </w:pPr>
      <w:r>
        <w:t xml:space="preserve">-</w:t>
      </w:r>
      <w:r>
        <w:rPr>
          <w:bCs/>
          <w:b/>
        </w:rPr>
        <w:t xml:space="preserve">доверенность</w:t>
      </w:r>
      <w:r>
        <w:t xml:space="preserve"> </w:t>
      </w:r>
      <w:r>
        <w:t xml:space="preserve">(в случае обращения лица, уполномоченного заявителем).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http://yakimanka.mos.ru/presscenter/news/detail/2865126.html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presscenter/news/detail/28651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presscenter/news/detail/28651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2025-06-14T06:25:08Z</dcterms:created>
  <dcterms:modified xsi:type="dcterms:W3CDTF">2025-06-14T06:25:08Z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