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2170fee553702f379e8ac67b00ad58b5507437"/>
    <w:p>
      <w:pPr>
        <w:pStyle w:val="Heading3"/>
      </w:pPr>
      <w:r>
        <w:t xml:space="preserve">В субботнике «Зеленая Россия» примет участие Государственная детская библиотека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a43/file6o0ahgep41c14gy6zh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экологическом субботнике «Зеленая Россия» примет участие Российская государственная детская библиотека. Об этом сообщает </w:t>
      </w:r>
      <w:hyperlink r:id="rId23">
        <w:r>
          <w:rPr>
            <w:rStyle w:val="Hyperlink"/>
          </w:rPr>
          <w:t xml:space="preserve">официальный сайт библиотеки.</w:t>
        </w:r>
      </w:hyperlink>
    </w:p>
    <w:p>
      <w:pPr>
        <w:pStyle w:val="BodyText"/>
      </w:pPr>
      <w:r>
        <w:t xml:space="preserve">В рамках ежегодной акции в библиотеке пройдет множество мероприятий. С 1 по 30 сентября состоится сбор макулатуры,</w:t>
      </w:r>
    </w:p>
    <w:p>
      <w:pPr>
        <w:pStyle w:val="BodyText"/>
      </w:pPr>
      <w:r>
        <w:t xml:space="preserve">11 сентября в 11:00 пройдет занятие «Тайная жизнь растений». Посетителям расскажут о том, как устроены растения, что им нужно для роста и развития и какова их роль в жизни человека. Урок проведет Марина Чернакова, магистр географических наук, участник орнитологических экспедиций в Гималайских горах.</w:t>
      </w:r>
    </w:p>
    <w:p>
      <w:pPr>
        <w:pStyle w:val="BodyText"/>
      </w:pPr>
      <w:r>
        <w:t xml:space="preserve">Также 24 сентября в 13:00 пройдет занятие «Моя заповедная Родина», посвященное заповедникам России. Все мероприятия пройдут по адресу Калужская площадь, дом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http://yakimanka.mos.ru/presscenter/news/detail/3646596.html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rgdb.ru/home/news-archive/2916-vserossijskij-ekologicheskij-subbotnik-zelenaya-rossiya" TargetMode="External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news/detail/3646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rgdb.ru/home/news-archive/2916-vserossijskij-ekologicheskij-subbotnik-zelenaya-rossiya" TargetMode="External" /><Relationship Type="http://schemas.openxmlformats.org/officeDocument/2006/relationships/hyperlink" Id="rId25" Target="http://yakimanka.mos.ru" TargetMode="External" /><Relationship Type="http://schemas.openxmlformats.org/officeDocument/2006/relationships/hyperlink" Id="rId24" Target="http://yakimanka.mos.ru/presscenter/news/detail/3646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2025-08-03T04:02:25Z</dcterms:created>
  <dcterms:modified xsi:type="dcterms:W3CDTF">2025-08-03T04:02:25Z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