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b62c6b5cfce8c0038e3d2e11cb26ba998b8dc"/>
    <w:p>
      <w:pPr>
        <w:pStyle w:val="Heading3"/>
      </w:pPr>
      <w:r>
        <w:t xml:space="preserve">Мастер-класс по росписи деревянных дощечек пройдет в музее Тропинина</w:t>
      </w:r>
    </w:p>
    <w:p>
      <w:pPr>
        <w:pStyle w:val="FirstParagraph"/>
      </w:pPr>
      <w:r>
        <w:t xml:space="preserve">09.08.2017</w:t>
      </w:r>
    </w:p>
    <w:p>
      <w:pPr>
        <w:pStyle w:val="BodyText"/>
      </w:pPr>
      <w:r>
        <w:drawing>
          <wp:inline>
            <wp:extent cx="5334000" cy="37556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53c/brush_2179849_19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занятия узнают о том, как создавать «Городецкие росписи на деревянных дощечках». Мастер-класс пройдет в музее имени Василия Тропинина 11 августа. Начало в 15:00.</w:t>
      </w:r>
    </w:p>
    <w:p>
      <w:pPr>
        <w:pStyle w:val="BodyText"/>
      </w:pPr>
      <w:r>
        <w:t xml:space="preserve">По словам заведующего научно-просветительским отделом музея Тропинина Эдуарда Люшина, открытый урок с изучением этой техники нанесения рисунка на деревянную поверхность пользуется популярностью у посетителей культурного учреждения.</w:t>
      </w:r>
      <w:r>
        <w:t xml:space="preserve"> </w:t>
      </w:r>
    </w:p>
    <w:p>
      <w:pPr>
        <w:pStyle w:val="BodyText"/>
      </w:pPr>
      <w:r>
        <w:t xml:space="preserve">Во время занятия гости программы осваивают приемы передачи изображения несложных узоров, орнаментов, цветов и птиц.</w:t>
      </w:r>
    </w:p>
    <w:p>
      <w:pPr>
        <w:pStyle w:val="BodyText"/>
      </w:pPr>
      <w:r>
        <w:t xml:space="preserve">Музей имени Тропинина предоставляет все необходимые средства для создания городецкой расписной доски.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http://yakimanka.mos.ru/presscenter/news/detail/6658610.html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6658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6658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2024-12-02T00:21:26Z</dcterms:created>
  <dcterms:modified xsi:type="dcterms:W3CDTF">2024-12-02T00:21:26Z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