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5831e7ad30a79861a6e801a571d109771d7001"/>
    <w:p>
      <w:pPr>
        <w:pStyle w:val="Heading3"/>
      </w:pPr>
      <w:r>
        <w:t xml:space="preserve">Работы по засыпке подвального помещения завершили в районе Хамовники</w:t>
      </w:r>
    </w:p>
    <w:p>
      <w:pPr>
        <w:pStyle w:val="FirstParagraph"/>
      </w:pPr>
      <w:r>
        <w:t xml:space="preserve">22.06.2020</w:t>
      </w:r>
    </w:p>
    <w:p>
      <w:pPr>
        <w:pStyle w:val="BodyText"/>
      </w:pPr>
      <w:r>
        <w:t xml:space="preserve">В районе Хамовники завершены работы по засыпке подвального помещения по адресу: Большой Афанасьевский переулок, дом 15, строение 10.</w:t>
      </w:r>
    </w:p>
    <w:p>
      <w:pPr>
        <w:pStyle w:val="BodyText"/>
      </w:pPr>
      <w:r>
        <w:t xml:space="preserve">Ранее в 2017 году было проведено обследование земельного участка. На данном участке площадью 196 квадратных метро, расположено трехэтажное нежилое здание площадью 416,9 квадратных метров 1998 года постройки. По данным технического учета Государственного бюджетного учреждения «МосгорБТИ» по состоянию на 26.05.1998 год площадь указанного здания составляла 329,9 квадратных метров, по состоянию на 25.08.2009 год площадь здания увеличилась за счет обустройства подвала площадью 87 квадратных метров.</w:t>
      </w:r>
    </w:p>
    <w:p>
      <w:pPr>
        <w:pStyle w:val="BodyText"/>
      </w:pPr>
      <w:r>
        <w:t xml:space="preserve">В июне в соответствии с решением суда выполнены работы по засыпке подвального помещения.</w:t>
      </w:r>
    </w:p>
    <w:p>
      <w:pPr>
        <w:pStyle w:val="BodyText"/>
      </w:pPr>
      <w:r>
        <w:t xml:space="preserve">Фото до:</w:t>
      </w:r>
    </w:p>
    <w:p>
      <w:pPr>
        <w:pStyle w:val="BodyText"/>
      </w:pPr>
      <w:r>
        <w:t xml:space="preserve">Проведение работ:</w:t>
      </w:r>
    </w:p>
    <w:p>
      <w:pPr>
        <w:pStyle w:val="BodyText"/>
      </w:pPr>
      <w:r>
        <w:t xml:space="preserve">Фото после:</w:t>
      </w:r>
    </w:p>
    <w:p>
      <w:pPr>
        <w:pStyle w:val="BodyText"/>
      </w:pPr>
      <w:r>
        <w:br/>
      </w:r>
    </w:p>
    <w:p>
      <w:pPr>
        <w:pStyle w:val="BodyText"/>
      </w:pPr>
      <w:r>
        <w:t xml:space="preserve">Адрес страницы:</w:t>
      </w:r>
      <w:r>
        <w:t xml:space="preserve"> </w:t>
      </w:r>
      <w:hyperlink r:id="rId20">
        <w:r>
          <w:rPr>
            <w:rStyle w:val="Hyperlink"/>
          </w:rPr>
          <w:t xml:space="preserve">http://yakimanka.mos.ru/presscenter/news/detail/8982061.html</w:t>
        </w:r>
      </w:hyperlink>
    </w:p>
    <w:p>
      <w:pPr>
        <w:pStyle w:val="BodyText"/>
      </w:pPr>
      <w:hyperlink r:id="rId21">
        <w:r>
          <w:rPr>
            <w:rStyle w:val="Hyperlink"/>
          </w:rPr>
          <w:t xml:space="preserve">Управа района Якиманка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kimanka.mos.ru" TargetMode="External" /><Relationship Type="http://schemas.openxmlformats.org/officeDocument/2006/relationships/hyperlink" Id="rId20" Target="http://yakimanka.mos.ru/presscenter/news/detail/89820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kimanka.mos.ru" TargetMode="External" /><Relationship Type="http://schemas.openxmlformats.org/officeDocument/2006/relationships/hyperlink" Id="rId20" Target="http://yakimanka.mos.ru/presscenter/news/detail/89820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2025-07-28T16:10:41Z</dcterms:created>
  <dcterms:modified xsi:type="dcterms:W3CDTF">2025-07-28T16:10:41Z</dcterms:modified>
</cp:coreProperties>
</file>

<file path=docProps/custom.xml><?xml version="1.0" encoding="utf-8"?>
<Properties xmlns="http://schemas.openxmlformats.org/officeDocument/2006/custom-properties" xmlns:vt="http://schemas.openxmlformats.org/officeDocument/2006/docPropsVTypes"/>
</file>