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боты-по-озеленению-провели-в-районе"/>
    <w:p>
      <w:pPr>
        <w:pStyle w:val="Heading3"/>
      </w:pPr>
      <w:r>
        <w:t xml:space="preserve">Работы по озеленению провели в районе</w:t>
      </w:r>
    </w:p>
    <w:p>
      <w:pPr>
        <w:pStyle w:val="FirstParagraph"/>
      </w:pPr>
      <w:r>
        <w:t xml:space="preserve">27.08.2020</w:t>
      </w:r>
    </w:p>
    <w:p>
      <w:pPr>
        <w:pStyle w:val="BodyText"/>
      </w:pPr>
      <w:r>
        <w:drawing>
          <wp:inline>
            <wp:extent cx="5334000" cy="36150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a83/foto-nataliya-nechaeva-vechernyaya-mosk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бюджетного учреждения «Жилищник» 26 августа провели работы по озеленению дворовых территории в районе.</w:t>
      </w:r>
    </w:p>
    <w:p>
      <w:pPr>
        <w:pStyle w:val="BodyText"/>
      </w:pPr>
      <w:r>
        <w:t xml:space="preserve">— Представители управляющей организации вскопали землю на прилегающих к домам территориях. Еще они обработали зеленые участки вокруг культурных центров района. Данная мера необходима, чтобы подготовить почву к высадке цветов в честь Дня города, — проинформировал директор по содержанию и благоустройству, главный садовник ГБУ «Жилищник» Павел Усатый.</w:t>
      </w:r>
    </w:p>
    <w:p>
      <w:pPr>
        <w:pStyle w:val="BodyText"/>
      </w:pPr>
      <w:r>
        <w:t xml:space="preserve">Работники управляющей компании каждый день проводят работы по благоустройству района: поливают и стригут газоны, убирают дворовые территории и обрабатывают места общего пользования специальными обеззараживающими средствами.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http://yakimanka.mos.ru/presscenter/news/detail/9173846.html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173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173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2025-04-02T01:44:54Z</dcterms:created>
  <dcterms:modified xsi:type="dcterms:W3CDTF">2025-04-02T01:44:54Z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