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776a41c1fc8f9b4cd39368b75e4264ad53c94"/>
    <w:p>
      <w:pPr>
        <w:pStyle w:val="Heading3"/>
      </w:pPr>
      <w:r>
        <w:t xml:space="preserve">Сотрудники «Жилищника» провели полив газонов в районе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drawing>
          <wp:inline>
            <wp:extent cx="5334000" cy="33943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c17/file75ry1ygci2v1b8q8d8k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4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15 и 16 сентября провели работы по поливу газонов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Бригада рабочих полила клумбы, газоны и особо сухие места земли во дворах жилых домов и на участках культурных, общественных и образовательных организаций, — проинформировал заместитель директора по содержанию и благоустройству, главный садовник ГБУ «Жилищник» Павел Усатый.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представители управляющей организации осмотрели ранее высаженные цветы на необходимость замены.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по облагораживанию района проходят на регулярной основе: сотрудники бригады убирают дворовые территории и места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http://yakimanka.mos.ru/presscenter/news/detail/9247681.html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47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47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2025-08-05T13:06:37Z</dcterms:created>
  <dcterms:modified xsi:type="dcterms:W3CDTF">2025-08-05T13:06:37Z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