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оны-отдыха-цао-готовы-к-летнему-периоду"/>
    <w:p>
      <w:pPr>
        <w:pStyle w:val="Heading3"/>
      </w:pPr>
      <w:r>
        <w:t xml:space="preserve">Зоны отдыха ЦАО готовы к летнему периоду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Ежегодная комиссионная проверка готовности зон отдыха к летнему периоду проведена 20 мая 2019 года на территории Центрального административного округа.</w:t>
      </w:r>
    </w:p>
    <w:p>
      <w:pPr>
        <w:pStyle w:val="BodyText"/>
      </w:pPr>
      <w:r>
        <w:t xml:space="preserve">Комиссия, состоящая из работников префектуры округа, управ районов, Управления по Центральному административному округу Департамента ГОЧСиПБ и ГУ МЧС России по городу Москве, Роспотребнадзора, ОАТИ, ГУП «Мосводосток», ГУП «Автомобильные дороги ЦАО», ГУП «Автомобильные дороги Москвы» проверила зоны отдыха без купания: Голицинский, Екатерининский, Калитниковский, Красногвардейские, Новодевичьи, Новоспасский, Патриарший, Пионерский пруды, а также Пушкинскую набережную Москвы реки. Было осмотрено место массового отдыха – Крымская набережная реки Москвы.</w:t>
      </w:r>
    </w:p>
    <w:p>
      <w:pPr>
        <w:pStyle w:val="BodyText"/>
      </w:pPr>
      <w:r>
        <w:t xml:space="preserve">«Комиссионная проверка готовности зон отдыха на водных объектах к летнему периоду проходит ежегодно, - говорит Анатолий Мартынков, главный специалист Управления по Центральному административному округу Департамента ГОЧСиПБ. - Мы проверяем наличие информационных щитов, знаков безопасности и соответствие их предъявляемым требованиям».</w:t>
      </w:r>
    </w:p>
    <w:p>
      <w:pPr>
        <w:pStyle w:val="BodyText"/>
      </w:pPr>
      <w:r>
        <w:t xml:space="preserve">По итогам проверки комиссия признала все места летнего массового отдыха населения Центрального административного округа готовыми к посещению жителями и гостями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http://yakimanka.mos.ru/safety-and-security/mes/detail/8097620.html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2023-09-21T04:17:09Z</dcterms:created>
  <dcterms:modified xsi:type="dcterms:W3CDTF">2023-09-21T04:17:09Z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