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d247f3e6fc9a94d9e9b2d31a8023cac1544b6"/>
    <w:p>
      <w:pPr>
        <w:pStyle w:val="Heading3"/>
      </w:pPr>
      <w:r>
        <w:t xml:space="preserve">Благоустройство дворовой территории по адресу: Крымский вал, д.4-6</w:t>
      </w:r>
    </w:p>
    <w:p>
      <w:pPr>
        <w:pStyle w:val="FirstParagraph"/>
      </w:pPr>
      <w:r>
        <w:t xml:space="preserve">13.12.2016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828/krymskiy_val_4_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http://yakimanka.mos.ru/where-the-money-from-paid-parking/detail/4425952.html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where-the-money-from-paid-parking/detail/4425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where-the-money-from-paid-parking/detail/4425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2025-07-04T14:30:31Z</dcterms:created>
  <dcterms:modified xsi:type="dcterms:W3CDTF">2025-07-04T14:30:31Z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